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1. Общие положения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1.1. Коммерческие соревнования по дисциплине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Flat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Feeder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проводятся в соответствии с настоящими Правилами, а также духом современного спортивного рыболовного братства.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1.2. Соревнования проводятся тандемные (парные) или личное первенство.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1.3. Соревнования проводятся среди мужчин и женщин, без ограничения по половым 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признакам, а также среди юношей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и девушек, достигших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совершеннолетия. 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1.4. Турнир </w:t>
      </w:r>
      <w:r w:rsidR="00456F36" w:rsidRPr="006E5BDF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#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  <w:lang w:val="en-US"/>
        </w:rPr>
        <w:t>BarlakFlatFeederContest</w:t>
      </w:r>
      <w:r w:rsidR="00456F36" w:rsidRP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провод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ится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в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личном зачете.</w:t>
      </w: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Pr="00ED26DE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2. Порядок проведения соревнований #</w:t>
      </w:r>
      <w:r w:rsidR="006E5BDF"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lang w:val="en-US"/>
        </w:rPr>
        <w:t>BFFC</w:t>
      </w:r>
      <w:r w:rsidR="006E5BDF" w:rsidRPr="00ED26DE"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 xml:space="preserve"> (</w:t>
      </w:r>
      <w:r w:rsidR="006E5BDF"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lang w:val="en-US"/>
        </w:rPr>
        <w:t>BarlakFlatFeederContest</w:t>
      </w:r>
      <w:r w:rsidR="006E5BDF" w:rsidRPr="00ED26DE"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 xml:space="preserve">) </w:t>
      </w:r>
    </w:p>
    <w:p w:rsidR="00624ED9" w:rsidRDefault="00456F36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2.1.  Турнир</w:t>
      </w:r>
      <w:r w:rsidRP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#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  <w:lang w:val="en-US"/>
        </w:rPr>
        <w:t>Barlak</w:t>
      </w:r>
      <w:r w:rsidRP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  <w:lang w:val="en-US"/>
        </w:rPr>
        <w:t>Flat</w:t>
      </w:r>
      <w:r w:rsidRP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  <w:lang w:val="en-US"/>
        </w:rPr>
        <w:t>Feeder</w:t>
      </w:r>
      <w:r w:rsidRP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  <w:lang w:val="en-US"/>
        </w:rPr>
        <w:t>Contest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 проводится</w:t>
      </w:r>
      <w:r w:rsidR="00624ED9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в формате двух туров с перерывом на ночь.</w:t>
      </w:r>
      <w:r w:rsidR="00624ED9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2.2.  При непредвиденных обстоятельствах соревнование считается состоявшимся, если его продолжительность составила не менее половины времени, отведённого правилами и положением для данного формата соревнований.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3. Требования к снастям и оснастке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3.1. 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имеет право оснастить неограниченное количество удилищ, но ловить одновременно можно только двумя удилищами.</w:t>
      </w:r>
      <w:r>
        <w:rPr>
          <w:rFonts w:ascii="Arial" w:hAnsi="Arial" w:cs="Arial"/>
          <w:color w:val="929292"/>
          <w:sz w:val="20"/>
          <w:szCs w:val="20"/>
        </w:rPr>
        <w:br/>
      </w:r>
      <w:r w:rsidRPr="00624ED9"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>Рабочие удилища должны быть исключительно фидерными</w:t>
      </w:r>
      <w:r w:rsidRPr="00624ED9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 и их длина не должна превышать 15ft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(4,5m). Удилища оснащается сигнализирующей поклевку вершинкой (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quivertip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), пропускными кольцами,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безынерционной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катушкой с леской (шнуром), flat-кормушкой. </w:t>
      </w:r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 xml:space="preserve">Для кормления и определения точки ловли допускаются к использованию </w:t>
      </w:r>
      <w:proofErr w:type="spellStart"/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>сподовые</w:t>
      </w:r>
      <w:proofErr w:type="spellEnd"/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 xml:space="preserve"> и маркерные карповые удилища.  Разрешено кормление </w:t>
      </w:r>
      <w:proofErr w:type="spellStart"/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>спомбом</w:t>
      </w:r>
      <w:proofErr w:type="spellEnd"/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>,</w:t>
      </w:r>
      <w:r w:rsidR="00456F36"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 xml:space="preserve"> коброй,</w:t>
      </w:r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 xml:space="preserve"> ракетой, парашютом. В момент кормления рабочие фидерные удилища, а также маркер могут быть в воде. 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3.2. Запрещается использование любых механических и электронных сигнализаторов поклевки. Поклевка определяется исключительно по вершинке удилища (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quivertip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).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3.3. Классические фидерные кормушки могут использоваться исключительно в качестве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прикормочных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. </w:t>
      </w:r>
      <w:r w:rsidRPr="00456F36">
        <w:rPr>
          <w:rFonts w:ascii="Arial" w:hAnsi="Arial" w:cs="Arial"/>
          <w:b/>
          <w:color w:val="686868"/>
          <w:sz w:val="20"/>
          <w:szCs w:val="20"/>
          <w:bdr w:val="none" w:sz="0" w:space="0" w:color="auto" w:frame="1"/>
        </w:rPr>
        <w:t xml:space="preserve">Разрешены только безопасные, скользящие или глухие </w:t>
      </w:r>
      <w:proofErr w:type="spellStart"/>
      <w:r w:rsidRPr="00456F36">
        <w:rPr>
          <w:rFonts w:ascii="Arial" w:hAnsi="Arial" w:cs="Arial"/>
          <w:b/>
          <w:color w:val="686868"/>
          <w:sz w:val="20"/>
          <w:szCs w:val="20"/>
          <w:bdr w:val="none" w:sz="0" w:space="0" w:color="auto" w:frame="1"/>
        </w:rPr>
        <w:t>In-Line</w:t>
      </w:r>
      <w:proofErr w:type="spellEnd"/>
      <w:r w:rsidRPr="00456F36">
        <w:rPr>
          <w:rFonts w:ascii="Arial" w:hAnsi="Arial" w:cs="Arial"/>
          <w:b/>
          <w:color w:val="686868"/>
          <w:sz w:val="20"/>
          <w:szCs w:val="20"/>
          <w:bdr w:val="none" w:sz="0" w:space="0" w:color="auto" w:frame="1"/>
        </w:rPr>
        <w:t xml:space="preserve"> монтажи Flat-кормушек, которые позволяют карпу освободиться от оснастки в случае обрыва основной лески. 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3.4. К использованию допускаются только поводки с волосяным монтажом и одним одинарным крючком. Поводок представляет собой, отрезок лески (шнура), состыкованного с одной стороны с основной леской (шнуром), а с другой стороны с крючком. Цвет поводка, его длина и способ его крепления - произвольные. Длина лески, вес и форма Flat-кормушки произвольные.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3.5. Оснастка, применяемая на удилищах, которыми производится ловля, (все её элементы в сборе, включая кормушку без прикормки) должна иметь отрицательную плавучесть. Кроме насадки, все остальные элементы оснастки и их крепления от крючка до основной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лески (шнура) не должны иметь дополнительные приспособления, обладающие положительной плавучестью.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3.6. </w:t>
      </w:r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t>Маркирование и поиск перспективных точек в пределах своего сектора разрешается с момента сигнала «Вход в сектор». Промер дна осуществляется по средствам протягивания груза по дну при помощи фидерного удилища, а также карпового маркерного удилища, оснащенного маркерным поплавком или исключительно грузом.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3.7. В процессе соревнования разрешается применять отдельные фидерные и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сподовые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удилища для прикармливания, не оснащенные крючком. Требования к этим удилищам в части длины и оснащения кольцами и катушкой те же, что и к удилищам, которыми производится ловля. 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Запасные удилища, удилище для измерения глубины и прикормочные удилища, размещаются в секторе спортсмена произвольно, но отдельно от удилищ, которыми производится ловля рыбы. 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3.8. Flat-кормушка может крепиться к основной леске при помощи любого скользящего по основной леске (шнуру,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лидкору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) элемента (вертлюг, бусина, петля, карабин и т.п.). Flat-кормушка обязательно монтируется на отрезок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лидкора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, толстого шнура или лески с целью защиты рыбы от травм в процессе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вываживания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.</w:t>
      </w:r>
      <w:r>
        <w:rPr>
          <w:rFonts w:ascii="Arial" w:hAnsi="Arial" w:cs="Arial"/>
          <w:color w:val="929292"/>
          <w:sz w:val="20"/>
          <w:szCs w:val="20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3.9. С момента входа в сектор и до окончания соревнований запрещено использование радиоуправляемых корабликов и эхолотов, а также приспособлений, которые приводятся в движение сжатым воздухом, газом или электричеством.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4. Место соревнований и оборудование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4.1. Соревнования могут проводиться на коммерческих и диких водоемах без течения.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4.2. Спортсменам разрешается ловить только в пределах своего сектора.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4.3. Организаторы и судейская коллегия определяют и устанавливают протяжённость секторов по берегу, их ширина не должна составлять менее 15 метров.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4.4. Место разбивки зон соревнований должно быть определено организаторами соревновани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й и главной судейской коллегией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до регистрации и жеребьевки.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4.5. При проведении соревнований в личном первенстве, участок берега делится на секторы исходя из общего количества спортсменов.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lastRenderedPageBreak/>
        <w:t>4.6. Границы сектора отмечаются надёжно вбитыми колышками. Они же являются указателями границ участка лова (направления заброса). В случае их отсутствия необходимо уточнить у судей границы своего сектора в присутствии соседей.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Снасти, оснастки, платформы и прочие предметы, располагаемые в секторе и их части не должны выходить за пределы сектора.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4.7. Во время соревнований спортсменам разрешается установка в пределах сектора палаток, шатров,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шелтеров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зонтов, а также разрешено пользоваться платформами (креслами, рыболовными ящиками и стульями). Платформы могут быть установлены по прямой линии, свободной от воды или, в случае необходимости, частично в воде. Платформа может быть расположена в любом месте сектора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по усмотрению спортсмена.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4.8. Каждый спортсмен обязан иметь садок плотного плетения (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Carp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Keepnet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) для хранения пойманной рыбы, и подсак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для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её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вываживания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. Сетка подсака и садка должна быть изготовлена из естественной или искусственной нити. Длина садка должна быть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не менее 3-х метров. Минимальные размеры: диаметр садка с круглым основанием 40 см или диагональ 50 см для садков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с прямоугольным основанием. После сигнала «Старт» и до взвешивания улова садок должен быть в максимально возможной степени погружен в воду по всей его длине. Применение садков из металлической сетки запрещено.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4.9. Разрешено использование радиостанций, наушников и мобильных сре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дств св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язи в секторе ловли и за его пределами во время проведения соревнований.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4.10. При форс-мажорных обстоятельствах спортсмен за помощью обращается к судье.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5. Процесс соревнований</w:t>
      </w:r>
    </w:p>
    <w:p w:rsidR="00456F36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5.1. В процессе каждого тура соревнований подаётся 3 сигнала: сигнал первый – «Вход в сектор» (подается главным судьей устно после официального открытия и жеребьевки), сигнал второй – «Старт» (начало соревнований); сигнал третий – «Финиш» (окончание ловли).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По первому сигнал «Вход в сектор» разрешены подготовка и установка оборудования, приготовление прикормки и маркирование.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По второму сигналу «Старт» разрешены ловля и прикармливание с использованием кормушек, рогаток и кобры. По третьему сигналу «Финиш» спортсменам надлежит немедленно прекратить ловлю и извлечь снасти из воды. Каждая фаза подаваемых сигналов наступает с момента начала подачи сигнала.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5.2. В ходе соревнований спортсмен может располагаться в своём секторе для ловли, как считает нужным. В процессе ловли спортсмен обязан прикармливать рыбу только в границах своего сектора. В своём секторе спортсмены должны передвигаться по возможности бесшумно, не привлекая к себе внимания. В сектор к спортсмену разрешено заходить судьям и тренеру его команды для того, чтобы дать спортсмену устный совет.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5.3. Спортсменам, с разрешения судьи разрешается покидать сектор во время ловли. Вход в соседние сектора запрещен. Для общения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с другими спортсменами можно попросить спортсмена другой команды покинуть свой сектор для диалога.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5.4. При подготовке к ловле и во время тура соревнований при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вываживании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рыбы и во время выпускания пойманной рыбы спортсмен имеет право входить в воду не глубже чем по грудь.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5.5. Во время взвешивания улова могут присутствовать представитель или тренер спортсмена, а также, с уведомлением судьи, спортсмен из соседнего сектора, взвешивание улова которого было произведено. После взвешивания улова спортсмен соседнего сектора обязан возвратиться в свой сектор.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5.6. Разрешены только искусственные насадки, исключительно на волосяном монтаже.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5.7. Использование натуральных насадок запрещено.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5.8. Для прикормки разрешено применять зерна,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бойлы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пелетс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диаметром не более 40 мм,  а также сыпучую прикормку, жидкие и сухие ингредиенты (аттрактанты, «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дипы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»,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подсластители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, жиры,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ароматизаторы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) приготовленные на масложировой или спиртовой основе.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5.9. Запрещается использование в прикормке животной составляющей в целом и переработанном виде (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опарыш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черви, мотыль, прочие куколки и личинки)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5.10. До сигнала «Старт» разрешается готовить прикормку вне места соревнования (за пределами секторов, подготовленных для ловли), в том числе и с помощью третьих лиц, с использованием механических приспособлений для перемешивания компонентов прикормки, а также сита для просеивания прикормки. После сигнала «Старт» все операции с прикормкой производятся исключительно в пределах своего сектора. Оказывать и принимать со стороны практическую помощь в приготовлении прикормки в секторе спортсменам – запрещено.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5.11. Спортсмен может использовать любой объём жидких и сухих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ароматизаторов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включая «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дипы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».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lastRenderedPageBreak/>
        <w:t xml:space="preserve">5.12. </w:t>
      </w:r>
      <w:r w:rsidRPr="00456F36">
        <w:rPr>
          <w:rFonts w:ascii="Arial" w:hAnsi="Arial" w:cs="Arial"/>
          <w:b/>
          <w:color w:val="686868"/>
          <w:sz w:val="20"/>
          <w:szCs w:val="20"/>
          <w:bdr w:val="none" w:sz="0" w:space="0" w:color="auto" w:frame="1"/>
        </w:rPr>
        <w:t>По сигналу «Старт» спортсмены могут начинать прикармливание и приступать к ловле рыбы.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Прикармливать рыбу разрешено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 период времени от сигнала «Старт» до сигнала «Финиш» только с помощью сопряженной с удилищем кормушки, размером не более 4х6см, шарами диаметром не более 50мм при помощи рогатки,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spellStart"/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сподовым</w:t>
      </w:r>
      <w:proofErr w:type="spellEnd"/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удилищем, а также при помощи кобры.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Количество прикармливаемых точек ловли в пределах сектора не ограничивается.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5.13. После сигнала «Старт» и до сигнала «Финиш», в воде должно находиться не более 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трех оснасток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в случае формата личного первенства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5.14. Оснастки доставляются в точку ловли при помощи удилища маховым забросом через голо</w:t>
      </w:r>
      <w:r w:rsidR="00456F36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ву (из-за спины), исключительно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при помощи мускульной силы рыболова. Другие виды забросов запрещены.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Направление заброса должно быть в пределах условных границ, являющихся воображаемым продолжением боковых сторон сектора. Забрасывать снасть за границы сектора запрещается. Дальность заброса снасти удилищем не ограничивается.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После заброса спортсмену разрешается держать удилище в руке или класть его на берег, на воду, устанавливать на специальные подставки или род под.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5.15. Заброс снасти должен производиться с использованием катушки. В процессе заброса леска должна сходить с катушки. Забросы, при которых леска с катушки не сходит, запрещены.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5.16. Извлечение снасти из воды, в т.ч.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вываживание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рыбы, (за исключением случаев поломки или запутывания снасти, когда подмотка катушкой невозможна), осуществляемое без подмотки лески катушкой, запрещены.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5.17. Получать и оказывать помощь при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вываживании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рыбы разрешается исключительно членам команды, тренерам и другим участникам соревнований не разрешается производить какие-либо контактные вспомогательные действия.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5.18. Намеренное багрение рыбы запрещается.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5.19. В зачет идет карп, амур,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толстолоб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лещ, карась и прочая белая рыба, также к зачету принимаются все виды сомов. Судак, окунь, щука к зачету не принимаются и должны быть незамедлительно выпущены обратно в водоем.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5.20. В зачет идёт рыба: - пойманная только на свою оснастку и п</w:t>
      </w:r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ринятая в подсак. В случае</w:t>
      </w:r>
      <w:proofErr w:type="gramStart"/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если сигнал «Финиш» происходит в момент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вываживания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то спортсмену дается 1</w:t>
      </w:r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0 минут на завершение процедуры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и заведения рыбы в подсак. Если рыба в течении 10 минут не заводится спортсменом в подсак, она в зачет не идет.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5.21. В зачет не идет рыба: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выловленная вне границ своего сектора;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засеченная в своем секторе и зашедшая в соседний сектор в процессе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вываживания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, если снасть рыболова, поймавшего рыбу, пересеклась со снастью спортсменов соседних секторов (в данном случае рекомендуется оговорить изначально с соседями по сектору возможность игры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Fair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Play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)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если она случайно поймана не за рот.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5.22. ВНИМАНИЕ! Вся пойманная крупная рыба весом более 3 кг должна храниться только в карповых мешках! Хранение крупной рыбы весом более 3 кг в фидерных садках строго запрещено. Количество мешков у каждой команды должно быть не менее </w:t>
      </w:r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3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шт.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5.23. Рыба, помещаемая в садок и карповые мешки, должна сохраняться живой до прихода группы взвешивания. После взвешивания спортсмен, по команде судьи бережно выпускает её в водоём.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5.24. Любые операции с пойманной рыбой производится ИСКЛЮЧИТЕЛЬНО НА КАРПОВОМ МАТЕ, который обязательно должен быть предварительно смочен водой!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Брать рыбу под жабры и за глаза, а также класть на землю категорически запрещено! 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5.25. За небрежное и издевательское обращение с рыбой дисквалификация.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5.26. Спортсмену запрещается отвлекать судей и мешать их работе, создавать помехи процедуре взвешивания. Все справки по вопросам проведения соревнований и по их результатам, спортсмен обязан получать у</w:t>
      </w:r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главного судьи.</w:t>
      </w:r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5.27. В случае</w:t>
      </w:r>
      <w:proofErr w:type="gramStart"/>
      <w:r w:rsidR="00536C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если плохие погодные условия не позволяют далее проводить соревнования, главный судья обязан приостановить или отменить тур. Отмененные туры в зачет не идут и не переносятся.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5.28. Если погодные условия позволяют после перерыва, в рамках распорядка турнира, продолжить соревнования, они могут быть возобновлены. При этом сначала подаётся сигнал, обязывающий спортсменов занять свои места. Второй сигнал, данный через 5 минут, разрешает спортсменам продолжить ловлю.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5.29. Рыба, пойманная (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самоподсеченная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) во время объявленного перерыва, к зачету не принимается и должна быть немедленно выпущена в водоем.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Pr="00DB1D85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 xml:space="preserve">6. Определение результатов </w:t>
      </w:r>
      <w:r w:rsidR="00DB1D85" w:rsidRPr="00DB1D85"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#</w:t>
      </w:r>
      <w:r w:rsidR="00DB1D85"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lang w:val="en-US"/>
        </w:rPr>
        <w:t>BFFC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6.1. При проведении тандемных соревнований распределение мест производится по общему ве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су рыбы, пойманной каждой парой</w:t>
      </w:r>
      <w:r w:rsidR="00DB1D85" w:rsidRP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или каждым спортсменом в случае личного первенства.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Высшее место занимает пара, имеющая наибольший общий вес улова, выловленного за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lastRenderedPageBreak/>
        <w:t>соревнование.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6.2. В случае равенства веса между двумя 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участниками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предпочтение отдается т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ому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у которо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го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больше средний вес пойманной рыбы (общий вес пойманной рыбы делится на число пойманных экземпляров). Если и в этом случае между ними сохраняется равенство, приоритет получает 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котор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ый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поймал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самую крупную рыбу.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6.3. Тандемы, или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с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участники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играющие в личном зачете и оставшиеся без улова, получают одинаковое количество очков, соответствующее последнему месту.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6.4. 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Участнику, снятого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с соревнований, определяется последнее место плюс три очка.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6.5.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Результаты соревнований  оформляются протоколом судейской коллегии с указанием в нем фамилий, инициалов судей соревнований, количества участников (команд и пар) соревнований, времени начала и окончания соревнований, решения главной судейской коллегии о присуждении поименно спортсменам, парам и командам призовых мест, выводы и предложения по проведенному соревнованию, наличие нарушений правил соревнований, фамилии и инициалы нарушителей, и решение по ним главной судейской коллегии, о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поступивших  в главную судейскую коллегию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протестах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и принятых по ним решениях. Протокол подписывают члены главной судейской коллегии.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6.6. Результаты 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участников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(пар) определяются путем взвешивания или измерения их уловов. Улов на взвешивание спортсменами предъявляется в чистом виде, без воды, водорослей, снега, льда и грунта.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6.7. Предъявленная к взвешиванию рыба проверяется на соответствие требованиям «Положения о соревновании». Взвешиванию подлежит только рыба, соответствующая вышеуказанным требованиям.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6.8. Крупная рыба взвешивается отдельно.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6.9. Рыба менее 3кг. взвешивается вместе, в специальном мешке с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дном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не препятствующим стоку воды.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6.10. При взвешивании улова у всех </w:t>
      </w:r>
      <w:r w:rsidR="00DB1D8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участников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(тандемов) одними весами взвешивание у</w:t>
      </w:r>
      <w:r w:rsidR="00542DE3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лова осуществляет главный судья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или его заместитель, а результат взвешивания в протокол вносит главный секретарь или его заместитель.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6.11. Взвешивание осуществляется электронными весами, с максимальной точностью в пред</w:t>
      </w:r>
      <w:r w:rsidR="00542DE3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елах технического допуска весов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торгово-промышленного применения – до 10 граммов.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6.12. Применение бытовых пружинных безменов не разрешается.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6.13. При взвешивании улова </w:t>
      </w:r>
      <w:r w:rsidR="00542DE3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(тандема) присутствуют спортсмен или представитель его команды и старший судья зоны.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6.14. К взвешиванию рыба принимается только из садка, подсака, либо карпового мешка. Все операции с рыбой проводятся исключительно на карповом мате.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6.15. Результат каждого спортсмена (пары) объявляется сразу после взвешивания его улова и заносится в протокол зоны. В протоколе зоны напротив внесенного результата расписывается </w:t>
      </w:r>
      <w:r w:rsidR="00542DE3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(старший пары) или представитель его команды.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6.16. На случай непредвиденных обстоятельств, главная судейская коллегия соревнований должна иметь запасные весы с аналогичными основным весам характеристиками. Проверка весов осуществляется на месте проведения соревнований до его начала перед совещанием капитанов и непосредственно перед началом взвешивания.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6.17. Взвешивание уловов, визуально превышающих грузоподъемность весов, производится в несколько приёмов, с учетом грузоподъемности весов. 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6.18. Победителем в туре признаётся </w:t>
      </w:r>
      <w:r w:rsidR="007E46C5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(пара), имеющий наибольший вес улова (наибольшее количество баллов). Остальные места распределяются в соответствии с количеством набранных баллов.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6.19. Победитель в номинации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Big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Fish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определяется в общем зачете по наибольшему весу пойманного карпа или амура.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6.20. Организаторы оставляют за собой право добавить дополнительные призовые номинации с учетом специфики и видового состава некоторых водоемов.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7. Санкции, применяемые к участникам соревнований</w:t>
      </w:r>
      <w:r>
        <w:rPr>
          <w:rStyle w:val="color14"/>
          <w:rFonts w:ascii="Arial" w:hAnsi="Arial" w:cs="Arial"/>
          <w:color w:val="333333"/>
          <w:sz w:val="20"/>
          <w:szCs w:val="20"/>
          <w:bdr w:val="none" w:sz="0" w:space="0" w:color="auto" w:frame="1"/>
        </w:rPr>
        <w:t>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7.1.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в отношении которого вынесена санкция, должен быть немедленно об этом проинформирован. Во время соревнований он обязан прекратить ловлю и устранить без промедления причину, повлекшую санкцию.  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7.2. Правом вынесения санкции снятия с соревнований обладает главная судейская коллегия, а также главный судья соревнований в случае, когда спортсмен находится в неадекватном состоянии и представляет угрозу безопасности окружающим.                  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7.3. В случае снятия тандема или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с соревнований решением главной судейской коллегии или главного судьи, расходы спортсменов, понесенные в связи с участием в соревнованиях, не возвращаются.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7.4. Решение о санкциях, начиная с предупреждения, заносится в протокол судейской коллегии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lastRenderedPageBreak/>
        <w:t>соревнований. Рассмотрение санкции о снятии с соревнований оформляется протоколом ГСК.  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7.5. Дисквалификация может быть условной, на определённый срок или пожизненной.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7.6. Санкция, вынесенная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участнику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на соревнованиях любого статуса, остаётся в силе на вышестоящих соревнованиях и наоборот.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7.7.  Снятие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пары или команды с соревнований предписывает лишение их права продолжать соревнование, а также возможное лишение их права участвовать в очередных соревнованиях со дня принятия решения дисциплинарной комиссией.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7.8. Условная дисквалификация, в случае очередного вынесения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участнику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пары (команды) санкции «предупреждение» в период действия его дисквалификации, переводится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из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условной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в дисквалификацию на установленный ранее срок, с момента последнего принятия решения в связи с предупреждением.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7.9.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или пара, замеченные в попытке подкупа, подтасовке итогов соревнований, подкладывании рыбы или передаче своей рыбы другой паре, лишаются права продолжать соревнования с последующей бессрочной дисквалификацией и лишением права участия в последующих соревнованиях.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7.10.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Снятие с соревнований </w:t>
      </w:r>
      <w:r w:rsidR="0020205D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или пары предусматривается за следующие нарушения: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</w:t>
      </w:r>
      <w:r w:rsidRPr="0020205D">
        <w:rPr>
          <w:rFonts w:ascii="Arial" w:hAnsi="Arial" w:cs="Arial"/>
          <w:b/>
          <w:color w:val="686868"/>
          <w:sz w:val="20"/>
          <w:szCs w:val="20"/>
          <w:bdr w:val="none" w:sz="0" w:space="0" w:color="auto" w:frame="1"/>
        </w:rPr>
        <w:t>за нахождение спортсмена в нетрезвом состоянии или в состоянии наркотического опьянения на мероприятиях, предусмотренных регламентом соревнований;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в случае нанесения травмы другому спортсмену;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</w:t>
      </w:r>
      <w:r w:rsidRPr="0095002A">
        <w:rPr>
          <w:rFonts w:ascii="Arial" w:hAnsi="Arial" w:cs="Arial"/>
          <w:b/>
          <w:color w:val="686868"/>
          <w:sz w:val="20"/>
          <w:szCs w:val="20"/>
          <w:bdr w:val="none" w:sz="0" w:space="0" w:color="auto" w:frame="1"/>
        </w:rPr>
        <w:t>за курение на официальных мероприятиях: совещаниях, сборах и построениях участников соревнований;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за действия 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, оскорбляющие общественную нравственность и унижающие человеческое достоинство;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</w:t>
      </w:r>
      <w:proofErr w:type="gramStart"/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котор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ый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отказался или не в состоянии устранить причину, повлекшую санкцию;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умышленное изменение границ сектора и (или) зоны лова у сектора;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за отказ 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участнику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от контроля за наличием запрещенных снастей;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отказ от предъявления на контроль наличия мата и мешков для рыбы;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использование прикормки и насадки в случае их запрещения;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за использование запрещенных правилами снастей и оснасток;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намеренное багрение рыбы;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за неаккуратное обращение с рыбой, приведшее к ее гибели по вине 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участников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(если рыба имеет следы свежих повреждений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или следов небрежного обращения с ней);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сохранение в улове рыбы, пойманной во время приостановки соревнования;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за принятие посторонней помощи при </w:t>
      </w:r>
      <w:proofErr w:type="spell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вываживании</w:t>
      </w:r>
      <w:proofErr w:type="spell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рыбы;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подтасовку результатов соревнований;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за повторное нарушение правил, влекущее санкцию «предупреждение», при наличии уже вынесенного предупреждения.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7.11. Предупреждение. 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, пара или команда, получившие предупреждение, имеют его за собой в течение всего соревнования. При получении второго предупреждения в течение одного соревнования, а также второго предупреждения в период действия полученного ранее предупреждения, 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(пара) снимается с соревнований. Санкция рассматривается и оформляется в соответствии с пунктом 8.4. правил соревнований.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7.12. Во время проведения тандемных соревнований, замена снятого с соревнований </w:t>
      </w:r>
      <w:r w:rsidR="0095002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участника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(пары) в данном туре соревнований не допускается. Снимается вся команда.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929292"/>
          <w:sz w:val="20"/>
          <w:szCs w:val="20"/>
        </w:rPr>
        <w:t> 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Style w:val="color14"/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  <w:t>8. Безопасность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8.1. Запрещается проведение соревнований в зоне стихийных бедствий (пожаров, наводнений, ураганов) и неблагоприятной санитарно-эпидемиологической обстановке.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По требованию правоохранительных органов, а также в случае возникновения стихийного бедствия, подачей специального сигнала, производится немедленная остановка тренировки или соревнования и подается команда на вывод участников соревнования из зоны стихийного бедствия.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8.2. Из-за неблагоприятных погодных условий, либо из-за других непредвиденных обстоятельств, угрожающих безопасности участников, соревнование может быть приостановлено или отменено решением главного судьи.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8.3. В непосредственной близости от сектора не должно быть старых и подгнивших деревьев, либо веток на них, которые могут упасть в индивидуальную зону лова или мешать ловле. Береговая граница в секторах не должна иметь подмытых берегов, оползней, высоких обрывов, угрожающих безопасности спортсменам и их оборудованию. Мостки и понтоны должны быть надёжно закреплены, а организаторы должны исключить возможность их переворота и/или отрыва от берега.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8.4. В целях безопасности запрещено: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lastRenderedPageBreak/>
        <w:t>- во время грозы прикасаться к удилищам; 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при ловле на водоёмах шириной до 100м. размещать секторы на обоих берегах водоёма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.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 xml:space="preserve">- </w:t>
      </w:r>
      <w:proofErr w:type="gramStart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п</w:t>
      </w:r>
      <w:proofErr w:type="gramEnd"/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ользоваться любым открытым огнем в палатках, а также вблизи от легковоспламеняющихся материалов;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пользоваться в секторе ловли открытым огнем, за исключением портативного газового оборудования;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купаться в водоеме и входить в воду без обуви;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брать воду из водоёма для приготовления пищи;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передвижение любого транспорта, кроме транспорта судейской коллегии, после сигнала «старт» без разрешения Главного судьи;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перекрывать проезд вокруг водоёма или на участке соревнования автотранспортом, палатками, шатрами и другим оборудованием;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br/>
        <w:t>- использовать электрогенераторы.</w:t>
      </w:r>
    </w:p>
    <w:p w:rsidR="00624ED9" w:rsidRDefault="00624ED9" w:rsidP="00624ED9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929292"/>
          <w:sz w:val="20"/>
          <w:szCs w:val="20"/>
        </w:rPr>
      </w:pP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8.5. При приближении грозы все удилища из вертикального или наклонного положения должны быть уложены на специальных подставках или на землю в горизонтальном положении.</w:t>
      </w:r>
      <w:r w:rsidR="006673EA" w:rsidRPr="006673EA"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 xml:space="preserve"> </w:t>
      </w:r>
      <w:r>
        <w:rPr>
          <w:rFonts w:ascii="Arial" w:hAnsi="Arial" w:cs="Arial"/>
          <w:color w:val="686868"/>
          <w:sz w:val="20"/>
          <w:szCs w:val="20"/>
          <w:bdr w:val="none" w:sz="0" w:space="0" w:color="auto" w:frame="1"/>
        </w:rPr>
        <w:t>В случае начала грозы во время соревнований, подачей сигнала «Гроза! Прекратить ловлю!», производится немедленная остановка соревнований. Если гроза началась до начала соревнований или во время подготовки к ним – всякие действия в секторах соревнования по сигналу должны быть прекращены, и участники должны укрыться в палатках или под навесами. В этом случае подается сигнал, оповещающий спортсменов о переносе старта.</w:t>
      </w:r>
    </w:p>
    <w:p w:rsidR="00610A9C" w:rsidRDefault="00ED26DE"/>
    <w:sectPr w:rsidR="00610A9C" w:rsidSect="00A32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4ED9"/>
    <w:rsid w:val="0018107D"/>
    <w:rsid w:val="0020205D"/>
    <w:rsid w:val="00456F36"/>
    <w:rsid w:val="00500B02"/>
    <w:rsid w:val="00536CEA"/>
    <w:rsid w:val="00542DE3"/>
    <w:rsid w:val="00624ED9"/>
    <w:rsid w:val="006673EA"/>
    <w:rsid w:val="006A117A"/>
    <w:rsid w:val="006E5BDF"/>
    <w:rsid w:val="007A131A"/>
    <w:rsid w:val="007E46C5"/>
    <w:rsid w:val="008B642B"/>
    <w:rsid w:val="0095002A"/>
    <w:rsid w:val="00A329E0"/>
    <w:rsid w:val="00DB1D85"/>
    <w:rsid w:val="00ED2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624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4">
    <w:name w:val="color_14"/>
    <w:basedOn w:val="a0"/>
    <w:rsid w:val="00624E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1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3483</Words>
  <Characters>19857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Романцов</dc:creator>
  <cp:keywords/>
  <dc:description/>
  <cp:lastModifiedBy>Романцов</cp:lastModifiedBy>
  <cp:revision>13</cp:revision>
  <cp:lastPrinted>2019-07-03T04:32:00Z</cp:lastPrinted>
  <dcterms:created xsi:type="dcterms:W3CDTF">2019-07-03T04:30:00Z</dcterms:created>
  <dcterms:modified xsi:type="dcterms:W3CDTF">2019-07-12T09:48:00Z</dcterms:modified>
</cp:coreProperties>
</file>