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A11" w:rsidRDefault="00E80A11" w:rsidP="00E80A11">
      <w:pPr>
        <w:pStyle w:val="a4"/>
        <w:tabs>
          <w:tab w:val="clear" w:pos="4536"/>
          <w:tab w:val="left" w:pos="6300"/>
        </w:tabs>
        <w:ind w:firstLine="284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Порядок проведения соревнований в дисциплине «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>Ловля донной удочкой»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3.1</w:t>
      </w:r>
      <w:r>
        <w:rPr>
          <w:color w:val="000000"/>
          <w:sz w:val="28"/>
          <w:szCs w:val="28"/>
        </w:rPr>
        <w:t xml:space="preserve"> Всероссийские и межрегиональные официальные спортивные соревнования в личном и командном зачетах проводятся в два дня по одному туру в день.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Официальные спортивные соревнования  субъекта Российской федерации в личном и командном зачетах проводятся в два тура, по решению организаторов,  в один или два дня.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Официальные спортивные соревнования муниципального образования и соревнования спортивных организаций  проводятся: в командном зачете в два тура, по решению организаторов в один или два дня, а на личном зачете, по решению организаторов, - в один или два тура соответственно в один или два дня.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Продолжительность тура соревнований составляет: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всероссийских, межрегиональных и региональных спортивных соревнованиях  - 5 часов;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 муниципальных и соревнованиях спортивных организаций: два тура в один день – тур не менее 2,5 часов, на соревнованиях в два дня - от 3-х до 5-и часов; 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муниципальных спортивных соревнованиях и соревнованиях спортивных организаций на личное первенство в один  тур продолжительностью 3-5 часов.</w:t>
      </w:r>
    </w:p>
    <w:p w:rsidR="00E80A11" w:rsidRDefault="00E80A11" w:rsidP="00E80A11">
      <w:pPr>
        <w:widowControl w:val="0"/>
        <w:tabs>
          <w:tab w:val="center" w:pos="4536"/>
          <w:tab w:val="left" w:pos="5400"/>
          <w:tab w:val="right" w:pos="9072"/>
        </w:tabs>
        <w:jc w:val="both"/>
        <w:rPr>
          <w:rFonts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При непредвиденных обстоятельствах тур или соревнование в один тур считается состоявшимся, </w:t>
      </w:r>
      <w:r>
        <w:rPr>
          <w:rFonts w:cs="Times New Roman CYR"/>
          <w:color w:val="000000"/>
          <w:sz w:val="28"/>
          <w:szCs w:val="28"/>
        </w:rPr>
        <w:t xml:space="preserve">если его продолжительность составила не менее половины времени, отведённого правилами и положением для данного  статуса соревнований. </w:t>
      </w:r>
    </w:p>
    <w:p w:rsidR="00E80A11" w:rsidRDefault="00E80A11" w:rsidP="00E80A11">
      <w:pPr>
        <w:widowControl w:val="0"/>
        <w:tabs>
          <w:tab w:val="center" w:pos="4536"/>
          <w:tab w:val="right" w:pos="9072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При непредвиденных обстоятельствах на соревнованиях в два тура, в случае, если сложившиеся обстоятельства не позволяют провести один из туров, соревнование считается состоявшимся по результатам одного полноценного тура (если продолжительность тура составила не менее половины времени отведённого положением на 1 тур соревнований). </w:t>
      </w:r>
    </w:p>
    <w:p w:rsidR="00E80A11" w:rsidRDefault="00E80A11" w:rsidP="00E80A11">
      <w:pPr>
        <w:pStyle w:val="a4"/>
        <w:ind w:firstLine="28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Требования к снастям и оснастке</w:t>
      </w:r>
    </w:p>
    <w:p w:rsidR="00E80A11" w:rsidRDefault="00E80A11" w:rsidP="00E80A11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>
        <w:rPr>
          <w:rFonts w:ascii="Times New Roman CYR" w:hAnsi="Times New Roman CYR" w:cs="Times New Roman CYR"/>
          <w:sz w:val="28"/>
          <w:szCs w:val="28"/>
        </w:rPr>
        <w:t xml:space="preserve"> Спортсмен  имеет право оснастить неограниченное количество удилищ, но ловить  одновременно можно только одним  удилищем.</w:t>
      </w:r>
      <w:r>
        <w:rPr>
          <w:sz w:val="28"/>
          <w:szCs w:val="28"/>
        </w:rPr>
        <w:t xml:space="preserve"> Длина  удилища не должна превышать  5 метров. Удилище оснащается сигнализирующей поклевку вершинкой, пропускными кольцами, безинерционной катушкой с леской (шнуром), кормушкой или  грузилом и одним одинарным крючком на поводке. Поводок представляет собой, отрезок лески (шнура), состыкованного с одной стороны с основной леской (шнуром), а с другой стороны с крючком. Цвет поводка, его длина и способ его крепления - произвольные. Применение крючков, оборудованных  приспособлениями для крепления насадки, запрещено, Длина лески, вес и форма грузил  произвольные.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Оснастка, применяемая на удилищах, которыми производится ловля, (все  её  элементы в сборе, включая кормушку без прикормки) должна иметь отрицательную плавучесть. Все элементы оснастки и их крепления от крючка до основной лески (шнура) не должны иметь дополнительные приспособления, обладающие положительной плавучестью. Приспособления автоматической подсечки рыбы запрещаются.</w:t>
      </w:r>
    </w:p>
    <w:p w:rsidR="00E80A11" w:rsidRDefault="00E80A11" w:rsidP="00E80A11">
      <w:pPr>
        <w:pStyle w:val="a3"/>
        <w:widowControl w:val="0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До третьего сигнала, для исследования точек ловли, в том числе для промера глубины, спортсмены обязаны применять удилища, оборудованные оснасткой с металлическим грузилом без крючка. В составе оснасток, применяемых для промера глубин или прикармливания, использовать дополнительные приспособления с положительной плавучестью (поплавок-маркер и т.п.), запрещается. </w:t>
      </w:r>
    </w:p>
    <w:p w:rsidR="00E80A11" w:rsidRDefault="00E80A11" w:rsidP="00E80A11">
      <w:pPr>
        <w:pStyle w:val="a3"/>
        <w:widowControl w:val="0"/>
        <w:spacing w:before="0" w:after="0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В процессе соревнования разрешается применять отдельные удилища для прикармливания, не оснащенные крючком. Требования к этим удилищам в части длины и оснащения кольцами и катушкой те же, что и к удилищам, которыми производится ловля. Удилища, применяемые для измерения глубины и/или прикармливания, оснащать сигнализирующей поклевку вершинкой не обязательно.</w:t>
      </w:r>
    </w:p>
    <w:p w:rsidR="00E80A11" w:rsidRDefault="00E80A11" w:rsidP="00E80A11">
      <w:pPr>
        <w:pStyle w:val="a6"/>
        <w:spacing w:after="0"/>
        <w:ind w:left="0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Разрешается оснастка, поводок с крючком в которой тоньше основной лески (шнура), а монтаж, в случае обрыва поводка или основной лески (щнура), позволит рыбе легко освободиться от кормушки (грузила). Между кормушкой (грузилом) и поводком с крючком разрешается использовать стопор, предотвращающий соскальзывание кормушки на поводок с крючком. Кормушка (грузило) может крепиться к основной леске при помощи любого скользящего по основной леске (шнуру) элемента (вертлюг, бусина, петля, карабин и т.п.), как с использованием отвода из лески (шнура) любой длины, так и без отвода.</w:t>
      </w:r>
    </w:p>
    <w:p w:rsidR="00E80A11" w:rsidRDefault="00E80A11" w:rsidP="00E80A11">
      <w:pPr>
        <w:pStyle w:val="a6"/>
        <w:spacing w:after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Суммарная длина всех резиновых амортизаторов в оснастке, если таковые имеются, не должна превышать 0.5 метра.</w:t>
      </w:r>
    </w:p>
    <w:p w:rsidR="00E80A11" w:rsidRDefault="00E80A11" w:rsidP="00E80A11">
      <w:pPr>
        <w:pStyle w:val="a6"/>
        <w:spacing w:after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С момента входа в сектор и до  окончания соревнований запрещено использование радиоуправляемых приспособлений и эхолотов, а также приспособлений, которые приводятся в движение сжатым воздухом, газом или электричеством.</w:t>
      </w:r>
    </w:p>
    <w:p w:rsidR="00E80A11" w:rsidRDefault="00E80A11" w:rsidP="00E80A11">
      <w:pPr>
        <w:widowControl w:val="0"/>
        <w:ind w:firstLine="284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>Место соревнований и оборудование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Соревнования могут проводиться на больших и малых реках, каналах и замкнутых водоёмах. Рельеф дна водоёма должен быть таким, чтобы в каждом секторе была точка с глубиной не менее 1,50 м. на дистанции  от 10 до 50 м от берега, и, по возможности, одинаковой на всём протяжении места проведения соревнования. Если соревнования проводятся на реке или замкнутом водоёме без течения, то их минимальная ширина должна составлять не менее 35 м, а спортсмены располагаются на одном берегу.</w:t>
      </w:r>
    </w:p>
    <w:p w:rsidR="00E80A11" w:rsidRDefault="00E80A11" w:rsidP="00E80A11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Спортсменам разрешается ловить на всей ширине водоёма.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3.6. Место проведения соревнований должно быть, по возможности,  прямым и обеспечивать участникам максимально равные условия для ловли, по </w:t>
      </w:r>
      <w:r>
        <w:rPr>
          <w:color w:val="000000"/>
          <w:sz w:val="28"/>
          <w:szCs w:val="28"/>
        </w:rPr>
        <w:lastRenderedPageBreak/>
        <w:t>возможности не иметь разрывов внутри зоны соревнований в виде мачт линий электропередач, мостов и других естественных препятствий.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Место ловли не должно представлять ни малейшей опасности ни для участников, ни для зрителей. На месте проведения соревнований должен находиться медицинский работник, а в распоряжение участников, по возможности, предоставлены туалетные комнаты (кабины), или подготовлено место для этих целей.</w:t>
      </w:r>
    </w:p>
    <w:p w:rsidR="00E80A11" w:rsidRDefault="00E80A11" w:rsidP="00E80A11">
      <w:pPr>
        <w:tabs>
          <w:tab w:val="left" w:pos="3190"/>
          <w:tab w:val="left" w:pos="5245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3.7. При проведении командных соревнований участок делится на зоны по количеству спортсменов в команде. Зоны, в свою очередь, разбиваются на секторы по числу команд. В случае, если в соревнованиях участвуют спортсмены только на личное первенство, количество секторов в зонах не должно различаться более чем на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один сектор. По решению технической комиссии либо судейской коллегии протяжённость сектора по берегу устанавливается от 10 до 15 метров. </w:t>
      </w:r>
    </w:p>
    <w:p w:rsidR="00E80A11" w:rsidRDefault="00E80A11" w:rsidP="00E80A11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Секторы и зоны  могут отделяться друг от друга нейтральной полосой шириной не более 1 м. При необходимости допускаются разрывы между зонами. Перед  крайними секторами участка соревнований должен размечаться  свободный сектор.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При количестве спортсменов, хотя бы в одной зоне, более 20-и – зона может делиться на равные (в случае нечетного количества секторов, разница – не более 1 сектора) полузоны. 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В командных соревнованиях, в которых участвуют два и более спортсмена, заявленных только на личное первенство, они жеребьевкой равномерно распределяются в обе полузоны. </w:t>
      </w:r>
    </w:p>
    <w:p w:rsidR="00E80A11" w:rsidRDefault="00E80A11" w:rsidP="00E80A11">
      <w:pPr>
        <w:tabs>
          <w:tab w:val="left" w:pos="918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Для определения командного результата оформляется протокол результатов соревнований по зонам без учета спортсменов, заявленных только на личное первенство.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Зоны и секторы ограничиваются шнуром или флажками от берега вглубь суши не менее, чем на 10 м. Зоны обозначаются русскими буквами  А, Б, В, Г, Д, а секторы - цифрами 1, 2, 3 и т.д., нанесенными на трафареты, которые устанавливаются в зонах и секторах. Размеры флажков и трафаретов - однотипные, произвольные, при этом они должны обеспечивать чёткую видимость их спортсменами и зрителями. </w:t>
      </w:r>
    </w:p>
    <w:p w:rsidR="00E80A11" w:rsidRDefault="00E80A11" w:rsidP="00E80A11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Участок, на котором расположены зоны/секторы, должен быть отделён от зрителей нейтральной полосой шириной не менее 5 метров.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разбивки зон соревнований должно быть определено организаторами соревнований и главной судейской коллегией не менее чем за трое суток до первого тура соревнований.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При проведении соревнований на личное первенство участок берега делится на секторы исходя из общего количества спортсменов. При количестве спортсменов более 20 - участок соревнований делится на зоны из расчета одна зона на 10 - 15 спортсменов, но не более 5 зон.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Количество секторов в зонах не должно различаться более чем на один сектор. Данное условие должно быть отражено в положении или регламенте о соревнованиях. 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3.9. Границы сектора отмечаются надёжно вбитыми колышками с натянутой между ними яркой лентой (шнуром), по направлению к воде. Они же являются указателями границ участка лова (направления заброса).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Снасти, оснастки, платформы и прочие предметы, располагаемые в секторе и их части не должны выходить за пределы сектора.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3.10. Во время соревнований спортсменам разрешается пользоваться платформами с максимальными размерами 1 </w:t>
      </w:r>
      <w:r>
        <w:rPr>
          <w:color w:val="000000"/>
          <w:sz w:val="28"/>
          <w:szCs w:val="28"/>
          <w:lang w:val="en-GB"/>
        </w:rPr>
        <w:t>x</w:t>
      </w:r>
      <w:r>
        <w:rPr>
          <w:color w:val="000000"/>
          <w:sz w:val="28"/>
          <w:szCs w:val="28"/>
        </w:rPr>
        <w:t xml:space="preserve"> 1 метр (не считая обвеса  и размера педаны, на которую спортсменам разрешается вставать ногами).В качестве платформы могут быть использованы рыболовные ящики, кресла, стулья. Платформы должны быть установлены по прямой линии, свободной от воды или, в случае необходимости, частично в воде. Платформа может быть расположена в любом месте сектора по усмотрению спортсмена. Во время тура соревнований перестановка платформ разрешается только в сторону берега. Рядом с основной платформой, в одну линию с ней, могут быть установлены дополнительные платформы, предназначенные для вспомогательного оборудования и материалов.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3.11. Каждый спортсмен обязан иметь садок для  хранения пойманной рыбы и подсачек для её вываживания. Сетка подсачека и садка должна быть изготовлена из естественной или искусственной нити. Длина садка должна быть не менее 3-х метров. Минимальные размеры: диаметр садка с круглым основанием 40 см или диагональ 50 см для садков с прямоугольным основанием. После сигнала «Старт» и до взвешивания улова садок должен быть в максимально возможной степени погружен в воду по всей его длине. Применение садков из металлической сетки запрещено.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3.12. Использование радиостанций, наушников и мобильных средств связи в секторе ловли во время проведения соревнований спортсменам и тренерам запрещено. Вне сектора ловли тренеры и представители команд средства связи используют без ограничений.</w:t>
      </w:r>
    </w:p>
    <w:p w:rsidR="00E80A11" w:rsidRDefault="00E80A11" w:rsidP="00E80A11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При форс-мажорных обстоятельствах спортсмен за помощью обращается к судье.</w:t>
      </w:r>
    </w:p>
    <w:p w:rsidR="00E80A11" w:rsidRDefault="00E80A11" w:rsidP="00E80A11">
      <w:pPr>
        <w:ind w:firstLine="284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Процесс соревнований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3.13. </w:t>
      </w:r>
      <w:r>
        <w:rPr>
          <w:color w:val="000000"/>
          <w:sz w:val="28"/>
          <w:szCs w:val="28"/>
        </w:rPr>
        <w:t>В процессе каждого тура соревнований подаётся пять сигналов: первый - вход в сектор; второй  - начало проверки прикормки и насадки; третий - «старт», начало соревнований; четвёртый - до финиша осталось 5 минут; пятый – финиш (окончание ловли).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По первому сигналу (“Вход в сектор”) спортсмены занимают свои сектора, готовят к ловле прикормку, снаряжение и снасти, помещают в воду садки. измеряют глубину, при этом промер глубины снастью с кормушкой до третьего сигнала запрещен.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 подготовку к старту спортсменам предоставляется при проведении в день 1 тура соревнований 90 минут, при проведении в день</w:t>
      </w:r>
      <w:r>
        <w:rPr>
          <w:color w:val="000000"/>
          <w:sz w:val="28"/>
          <w:szCs w:val="28"/>
        </w:rPr>
        <w:t xml:space="preserve"> 2-х туров – 60 минут перед каждым туром. Оказывать спортсменам практическую помощь в подготовке места соревнования, снастей и оборудования запрещено.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Второй сигнал оповещает спортсменов о том, что началась  проверка прикормки и насадки.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По третьему сигналу разрешена ловля и прикармливание с использованием кормушки. 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Четвертый сигнал возвещает о том, что до финиша осталось  5 минут.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пятому сигналу («Финиш») спортсменам надлежит немедленно прекратить ловлю и  вынуть снасти из воды. </w:t>
      </w:r>
    </w:p>
    <w:p w:rsidR="00E80A11" w:rsidRDefault="00E80A11" w:rsidP="00E80A11">
      <w:pPr>
        <w:pStyle w:val="a4"/>
        <w:tabs>
          <w:tab w:val="left" w:pos="70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Звуковые сигналы для различных фаз соревнований должны быть короткими (1-3 сек.). Каждая фаза подаваемых сигналов наступает с момента начала подачи сигнала.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>
        <w:rPr>
          <w:bCs/>
          <w:color w:val="000000"/>
          <w:sz w:val="28"/>
          <w:szCs w:val="28"/>
        </w:rPr>
        <w:t xml:space="preserve">.14. </w:t>
      </w:r>
      <w:r>
        <w:rPr>
          <w:color w:val="000000"/>
          <w:sz w:val="28"/>
          <w:szCs w:val="28"/>
        </w:rPr>
        <w:tab/>
        <w:t xml:space="preserve"> В ходе соревнований спортсмен может располагаться в своём секторе для ловли, как считает нужным. Садки должны быть расположены таким образом, чтобы их могли видеть судьи. В процессе ловли спортсмен обязан прикармливать рыбу только в границах своего сектора. Заходить в нейтральную полосу, а также прикармливать и ловить в ней рыбу запрещается.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 своём секторе спортсмены должны передвигаться по возможности бесшумно, не привлекая к себе внимания. В сектор к спортсмену разрешено заходить судьям и тренеру его команды для того, чтобы дать спортсмену устный совет.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Спортсменам не разрешается покидать сектор от сигнала «Вход в сектор» и подходить друг к другу с момента занятия сектора и до окончания взвешивания улова у всех спортсменов зоны. В случае непредвиденных обстоятельств судья-контролер может разрешить спортсмену покинуть сектор на время до 30 минут.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При подготовке к ловле и во время тура соревнований войти в воду спортсмен имеет право только с разрешения старшего судьи зоны.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Во время взвешивания улова могут присутствовать представитель или тренер спортсмена, а также, с уведомлением судьи, спортсмен из соседнего сектора, взвешивание улова которого было произведено. После взвешивания улова спортсмен соседнего сектора обязан возвратиться в свой сектор.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3.15. Дополнительные снасти спортсмену могут быть переданы через судью-контролёра до сигнала «старт», а насадка и прикормка - только до начала проверки судейской коллегией в секторе количества разрешенной насадки и прикормки.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3.16.</w:t>
      </w:r>
      <w:r>
        <w:rPr>
          <w:color w:val="000000"/>
          <w:sz w:val="28"/>
          <w:szCs w:val="28"/>
        </w:rPr>
        <w:tab/>
        <w:t xml:space="preserve"> На соревнованиях всех статусов, проводимых по одному туру в день, спортсмен получает на подготовку 90 минут. На соревнованиях, проводимых в два тура в один день – перед вторым туром спортсмен получает на подготовку от 60 до 90 минут, что должно быть указано в положении или регламенте  соревнования. После первого сигнала оказывать и получить помощь извне спортсменам не разрешается.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3.17. Насадку и прикормку спортсмену разрешается применять только естественного происхождения. В составе прикормки разрешена мука на рыбной основе.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Насадка не должна быть по своему составу смесью нескольких компонентов. Хлеб, паста, смесь веществ или насадок, таких как пелетс, бойли, шарики прикормки или каши, и т.п. – в качестве насадки запрещены. </w:t>
      </w:r>
      <w:r>
        <w:rPr>
          <w:color w:val="000000"/>
          <w:sz w:val="28"/>
          <w:szCs w:val="28"/>
        </w:rPr>
        <w:lastRenderedPageBreak/>
        <w:t xml:space="preserve">Насадка и прикормка могут быть окрашены и пропитаны пахучими веществами. Насадка должна быть насажена на крючок методом её прокалывания. Одновременно, и в качестве насадки и в составе прикормки, могут использоваться кукуруза, зерна конопли, гороха и т.п. </w:t>
      </w:r>
    </w:p>
    <w:p w:rsidR="00E80A11" w:rsidRDefault="00E80A11" w:rsidP="00E80A11">
      <w:pPr>
        <w:pStyle w:val="a3"/>
        <w:spacing w:before="0" w:after="0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Запрещаются насадки и прикормки, содержащие в переработанном  или в не переработанном виде рыбу (за исключением рыбной муки), муравьёв, муравьиные яйца и икру рыб. Запрещено использование искусственных насадок из любого материала, имитирующих рыбу, земляного червя, насекомых и их  личинки.</w:t>
      </w:r>
    </w:p>
    <w:p w:rsidR="00E80A11" w:rsidRDefault="00E80A11" w:rsidP="00E80A11">
      <w:pPr>
        <w:pStyle w:val="a4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В секторе разрешено хранить прикормку и насадку в количестве не более, чем разрешено регламентом о соревновании.</w:t>
      </w:r>
      <w:r>
        <w:rPr>
          <w:color w:val="000000"/>
          <w:sz w:val="28"/>
          <w:szCs w:val="28"/>
          <w:shd w:val="clear" w:color="auto" w:fill="FFFFFF"/>
        </w:rPr>
        <w:t xml:space="preserve"> Возможные излишки насадки и прикормки из сектора удаляются.</w:t>
      </w:r>
    </w:p>
    <w:p w:rsidR="00E80A11" w:rsidRDefault="00E80A11" w:rsidP="00E80A11">
      <w:pPr>
        <w:pStyle w:val="a3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3.18. Готовить прикормку вне места соревнования (за пределами секторов подготовленных для ловли в процессе соревнования) до первого сигнала («вход в сектор») разрешается  в любое время, в том числе и с помощью третьих лиц, с использованием механических приспособлений для перемешивания компонентов прикормки, а также сита для просеивания прикормки. После первого сигнала («Вход в сектор») и до сигнала «Финиш» любые действия с прикормкой допускаются  только в своем секторе. При этом для приготовления прикормки разрешается использовать только предъявленные при проверке её компоненты, в том числе и воду.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По завершении проверки в секторе, (вплоть до сигнала «Финиш»), использование механических приспособлений при смешивании компонентов прикормки, а также просеивание прикормки при помощи сита, прочие дополнительные приспособления для смешивания, запрещены. Оказывать и принимать со стороны практическую помощь в приготовлении прикормки в секторе спортсменам – запрещено.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3.19. Количество насадки и прикормки  животного происхождения (предъявляемого на проверку в живом или умерщвленном виде) на один тур, на одного спортсмена, устанавливается организаторами в положении или регламенте на конкретное соревнование и может быть в объеме до 2,5 литров, из которых не более 0,50 литра мелкий и/или крупный мотыль.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3.20. После сигнала старт, добавление любых жидких компонентов в прикормку или насадку с целью их ароматизации, разрешается производить любыми способами, в том числе с использованием пульверизатора. Пульверизатор при проверке прикормки и насадки  предъявляется судьям в пустом виде. Вода, не заявленная при проверке, добавляется в прикормку только с использованием пульверизатора.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Спортсмен может использовать любой объём жидких и сухих ароматизаторов, включая «дипы», укладывающиеся в объём разрешённого количества прикормки и проверенной совместно с ней при контроле.</w:t>
      </w:r>
    </w:p>
    <w:p w:rsidR="00E80A11" w:rsidRDefault="00E80A11" w:rsidP="00E80A11">
      <w:pPr>
        <w:pStyle w:val="a3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3.21. Количество прикормки (увлажненной и готовой к использованию смеси вместе с грунтом и прочими компонентами), на один тур устанавливается организаторами в положении или регламенте на конкретное соревнование в объеме до 12 литров на одного спортсмена и должны быть подвергнуты </w:t>
      </w:r>
      <w:r>
        <w:rPr>
          <w:color w:val="000000"/>
          <w:sz w:val="28"/>
          <w:szCs w:val="28"/>
        </w:rPr>
        <w:lastRenderedPageBreak/>
        <w:t>(прикормка - во влажном состоянии) контролю членами судейской коллегии, а спортсмен обязан предъявить проверяющим всю  прикормку, насадку и компоненты к ним, находящиеся в его секторе.</w:t>
      </w:r>
    </w:p>
    <w:p w:rsidR="00E80A11" w:rsidRDefault="00E80A11" w:rsidP="00E80A11">
      <w:pPr>
        <w:pStyle w:val="a3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Проверка прикормки и насадки должна быть начата по окончании первой трети  и завершена до окончания второй трети части времени, отведенного спортсменам на подготовку.</w:t>
      </w:r>
    </w:p>
    <w:p w:rsidR="00E80A11" w:rsidRDefault="00E80A11" w:rsidP="00E80A11">
      <w:pPr>
        <w:pStyle w:val="a3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Разрешается использовать (в т.ч. перемешивать) только те компоненты прикормки, которые были предъявлены судьям при проверке. Заполнять прикормкой кормушки (в неограниченном их количестве) разрешается только после завершения проверки в секторе.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3.22. На  официальных спортивных всероссийских соревнованиях (на других - если это указано в положении о соревновании), прикормка должна быть представлена спортсменами на контроль в собственных мерных ведрах (с отметками  литража ), а насадка должна быть представлена спортсменами на контроль в мерной таре, объём которой соответствует разрешённому положением (регламентом) о соревновании объёму насадки. Мерная тара, в которой предъявляется и хранится живая насадка, должна быть закрыта крышкой, без вспомогательных приспособлений, обеспечивающих искусственное прижатие крышки, а указание её объёма нанесёно промышленным способом.  После завершения проверки, разрешается использовать (в т.ч. перемешивать) только те компоненты прикормки, которые были предъявлены судьям при проверке. 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 случае отсутствия у спортсмена надлежащей мерной тары, как для прикормки, так и для живого компонента, данное нарушение фиксируется судьей, а нарушитель получает соответствующую санкцию.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3.23. По третьему сигналу («старт») спортсмены могут начинать прикармливание и приступать к ловле рыбы. Прикармливать рыбу разрешено в период времени от сигнала «Старт» до сигнала «Финиш» только с помощью кормушки, сопряженной с удилищем. Иные способы прикармливания и применение других средств доставки прикормки в точку ловли (рогатки, катапульты, «кобры» и прочие) – запрещены. Количество прикармливаемых точек ловли в пределах сектора не ограничивается. 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После сигнала «Вход в сектор» и до сигнала «Финиш», в воде должно находиться не более одной оснастки, не зависимо от их вида и назначения (для ловли, промера глубины в секторе или прикармливания).</w:t>
      </w:r>
    </w:p>
    <w:p w:rsidR="00E80A11" w:rsidRDefault="00E80A11" w:rsidP="00E80A11">
      <w:pPr>
        <w:pStyle w:val="a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Во время проведения соревнования, с момента их открытия и до сигнала «Финиш» послед</w:t>
      </w:r>
      <w:r>
        <w:rPr>
          <w:sz w:val="28"/>
          <w:szCs w:val="28"/>
        </w:rPr>
        <w:t>него тура, запрещено бросать в водоем остатки прикормки и насадки, мыть в водоеме руки и тару для прикормки и насадки, а также выливать в водоём воду и другие жидкости.</w:t>
      </w:r>
    </w:p>
    <w:p w:rsidR="00E80A11" w:rsidRDefault="00E80A11" w:rsidP="00E80A1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3.24. Оснастки  доставляются в точку ловли при помощи удилища маховым забросом через голову (из-за спины), исключительно при помощи мускульной силы рыболова. Другие виды забросов запрещены.</w:t>
      </w:r>
    </w:p>
    <w:p w:rsidR="00E80A11" w:rsidRDefault="00E80A11" w:rsidP="00E80A11">
      <w:pPr>
        <w:ind w:firstLine="284"/>
        <w:jc w:val="both"/>
        <w:rPr>
          <w:sz w:val="28"/>
          <w:szCs w:val="28"/>
        </w:rPr>
      </w:pPr>
      <w:r>
        <w:rPr>
          <w:rStyle w:val="postbody1"/>
          <w:rFonts w:cs="Arial"/>
          <w:sz w:val="28"/>
          <w:szCs w:val="28"/>
        </w:rPr>
        <w:t xml:space="preserve">  Направление заброса должно быть в пределах условных границ, являющихся воображаемым продолжением боковых сторон сектора.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Забрасывать снасть за границы сектора и в возможную нейтральную зону запрещается. Дальность заброса снасти удилищем не ограничивается.</w:t>
      </w:r>
    </w:p>
    <w:p w:rsidR="00E80A11" w:rsidRDefault="00E80A11" w:rsidP="00E80A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Спортсмену разрешается держать удилище в руке или класть его на берег, на воду или на специальные держатели (подставки), не вынимая оснастку из воды.</w:t>
      </w:r>
    </w:p>
    <w:p w:rsidR="00E80A11" w:rsidRDefault="00E80A11" w:rsidP="00E80A11">
      <w:pPr>
        <w:jc w:val="both"/>
        <w:rPr>
          <w:sz w:val="28"/>
          <w:szCs w:val="28"/>
        </w:rPr>
      </w:pPr>
      <w:r>
        <w:rPr>
          <w:sz w:val="28"/>
          <w:szCs w:val="28"/>
        </w:rPr>
        <w:t>3.25. Заброс снасти должен производиться с использованием катушки. В процессе заброса леска  должна сходить с катушки. Забросы, при которых леска с катушки не сходит, запрещены.</w:t>
      </w:r>
    </w:p>
    <w:p w:rsidR="00E80A11" w:rsidRDefault="00E80A11" w:rsidP="00E80A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Извлечение снасти из воды, в т.ч. вываживание  рыбы, (за исключением случаев поломки или запутывания снасти, когда подмотка катушкой невозможна), осуществляемое без подмотки лески катушкой, запрещены.</w:t>
      </w:r>
    </w:p>
    <w:p w:rsidR="00E80A11" w:rsidRDefault="00E80A11" w:rsidP="00E80A11">
      <w:pPr>
        <w:rPr>
          <w:sz w:val="28"/>
          <w:szCs w:val="28"/>
        </w:rPr>
      </w:pPr>
      <w:r>
        <w:rPr>
          <w:sz w:val="28"/>
          <w:szCs w:val="28"/>
        </w:rPr>
        <w:t xml:space="preserve">     Получать и оказывать помощь при вываживании  рыбы участникам соревнований не разрешается.</w:t>
      </w:r>
    </w:p>
    <w:p w:rsidR="00E80A11" w:rsidRDefault="00E80A11" w:rsidP="00E80A11">
      <w:pPr>
        <w:rPr>
          <w:sz w:val="28"/>
          <w:szCs w:val="28"/>
        </w:rPr>
      </w:pPr>
      <w:r>
        <w:rPr>
          <w:sz w:val="28"/>
          <w:szCs w:val="28"/>
        </w:rPr>
        <w:t>Намеренное багрение рыбы запрещается.</w:t>
      </w:r>
    </w:p>
    <w:p w:rsidR="00E80A11" w:rsidRDefault="00E80A11" w:rsidP="00E80A11">
      <w:pPr>
        <w:jc w:val="both"/>
        <w:rPr>
          <w:sz w:val="28"/>
          <w:szCs w:val="28"/>
        </w:rPr>
      </w:pPr>
      <w:r>
        <w:rPr>
          <w:sz w:val="28"/>
          <w:szCs w:val="28"/>
        </w:rPr>
        <w:t>3.26. Рыбы, запрещённые к вылову, а также любые другие, вылов которых сопряжён со случайной поимкой свободно лежащей на дне (оторванной) оснастки, если иное не предусмотрено положением или регламентом о соревновании, в зачёт не идут и должны быть незамедлительно выпущены в воду.</w:t>
      </w:r>
    </w:p>
    <w:p w:rsidR="00E80A11" w:rsidRDefault="00E80A11" w:rsidP="00E80A11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случае помещения в садок рыбы  не идущей в зачет, при взвешивании улова удаляется столько самых крупных рыб, сколько таких рыб  было выявлено. В случае помещения в садок рыбы запрещенной к вылову, спортсмен получает соответствующую санкцию.</w:t>
      </w:r>
    </w:p>
    <w:p w:rsidR="00E80A11" w:rsidRDefault="00E80A11" w:rsidP="00E80A11">
      <w:pPr>
        <w:pStyle w:val="a3"/>
        <w:tabs>
          <w:tab w:val="left" w:pos="8100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>3.27.  В зачет идёт рыба: - пойманная только на свою оснастку и полностью извлечённая из воды  (поднята над водой) до сигнала «финиш»;</w:t>
      </w:r>
    </w:p>
    <w:p w:rsidR="00E80A11" w:rsidRDefault="00E80A11" w:rsidP="00E80A11">
      <w:pPr>
        <w:pStyle w:val="a3"/>
        <w:tabs>
          <w:tab w:val="left" w:pos="8100"/>
        </w:tabs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выловленная в пределах границ своего сектора; </w:t>
      </w:r>
    </w:p>
    <w:p w:rsidR="00E80A11" w:rsidRDefault="00E80A11" w:rsidP="00E80A11">
      <w:pPr>
        <w:pStyle w:val="a3"/>
        <w:tabs>
          <w:tab w:val="left" w:pos="4253"/>
          <w:tab w:val="left" w:pos="8100"/>
        </w:tabs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засеченная в своем секторе и зашедшая в соседний сектор в процессе вываживания, если снасть рыболова, поймавшего рыбу, не пересеклась со снастью спортсменов соседних секторов; </w:t>
      </w:r>
    </w:p>
    <w:p w:rsidR="00E80A11" w:rsidRDefault="00E80A11" w:rsidP="00E80A11">
      <w:pPr>
        <w:pStyle w:val="a3"/>
        <w:tabs>
          <w:tab w:val="left" w:pos="4253"/>
          <w:tab w:val="left" w:pos="8100"/>
        </w:tabs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 если она случайно поймана не за рот.</w:t>
      </w:r>
    </w:p>
    <w:p w:rsidR="00E80A11" w:rsidRDefault="00E80A11" w:rsidP="00E80A11">
      <w:pPr>
        <w:tabs>
          <w:tab w:val="left" w:pos="4253"/>
        </w:tabs>
        <w:jc w:val="both"/>
        <w:rPr>
          <w:sz w:val="28"/>
          <w:szCs w:val="28"/>
        </w:rPr>
      </w:pPr>
      <w:r>
        <w:rPr>
          <w:sz w:val="28"/>
          <w:szCs w:val="28"/>
        </w:rPr>
        <w:t>3.28. Участники соревнований обязаны к пойманной рыбе относиться бережно. Рыба, предъявленная на взвешивание со следами повреждений, полученных в результате  небрежного с ней обращения, к взвешиванию не принимается, а спортсмен получает соответствующую санкцию. Исключение составляет рыба с явно застарелыми следами повреждений.</w:t>
      </w:r>
    </w:p>
    <w:p w:rsidR="00E80A11" w:rsidRDefault="00E80A11" w:rsidP="00E80A11">
      <w:pPr>
        <w:pStyle w:val="a4"/>
        <w:tabs>
          <w:tab w:val="left" w:pos="425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3.29. Рыбу, пойманную в процессе соревнований, спортсмен обязан хранить в садке, который должен быть максимально погружен в воду. Рыба, помещаемая в садок, должна по возможности сохраняться живой до прихода группы взвешивания. После взвешивания спортсмен возвращает рыбу в садок и, после взвешивания улова у всех спортсменов зоны, по команде старшего судьи зоны выпускает её в водоём, если иное не предусмотрено правилами любительского и спортивного рыболовства региона.  </w:t>
      </w:r>
    </w:p>
    <w:p w:rsidR="00E80A11" w:rsidRDefault="00E80A11" w:rsidP="00E80A11">
      <w:pPr>
        <w:widowControl w:val="0"/>
        <w:tabs>
          <w:tab w:val="left" w:pos="4253"/>
          <w:tab w:val="center" w:pos="4536"/>
          <w:tab w:val="right" w:pos="9072"/>
        </w:tabs>
        <w:ind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3.30. Спортсмену запрещается отвлекать судей и мешать их работе, создавать</w:t>
      </w:r>
      <w:r>
        <w:rPr>
          <w:color w:val="0000FF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помехи процедуре взвешивания. Все справки  по вопросам проведения соревнований и по их результатам, спортсмен обязан получать </w:t>
      </w:r>
      <w:r>
        <w:rPr>
          <w:color w:val="000000"/>
          <w:sz w:val="28"/>
          <w:szCs w:val="28"/>
        </w:rPr>
        <w:lastRenderedPageBreak/>
        <w:t>через представителя или тренера ( капитана ) команды.</w:t>
      </w:r>
    </w:p>
    <w:p w:rsidR="00E80A11" w:rsidRDefault="00E80A11" w:rsidP="00E80A11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3.31. В случае, если плохие погодные условия проводить соревнования не позволяют, главный судья обязан  тур приостанов</w:t>
      </w:r>
      <w:bookmarkStart w:id="0" w:name="_GoBack"/>
      <w:bookmarkEnd w:id="0"/>
      <w:r>
        <w:rPr>
          <w:color w:val="000000"/>
          <w:sz w:val="28"/>
          <w:szCs w:val="28"/>
        </w:rPr>
        <w:t xml:space="preserve">ить или отменить. Отмененные туры в зачет не идут и не переносятся. </w:t>
      </w:r>
    </w:p>
    <w:p w:rsidR="00E80A11" w:rsidRDefault="00E80A11" w:rsidP="00E80A11">
      <w:pPr>
        <w:widowControl w:val="0"/>
        <w:tabs>
          <w:tab w:val="center" w:pos="4536"/>
          <w:tab w:val="left" w:pos="5400"/>
          <w:tab w:val="right" w:pos="9072"/>
        </w:tabs>
        <w:jc w:val="both"/>
        <w:rPr>
          <w:rFonts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  <w:t xml:space="preserve">   Если  условия погоды позволяют после перерыва, в рамках распорядка турнира, продолжить соревнования, они  могут быть возобновлены. При этом сначала подаётся сигнал, обязывающий спортсменов занять свои места. Второй сигнал, данный  через 5 минут, разрешает спортсменам  продолжить ловлю. Рыба, пойманная (самоподсеченная) во время объявленного перерыва, к зачету не принимается и должна быть немедленно выпущена в водоем.</w:t>
      </w:r>
    </w:p>
    <w:p w:rsidR="00785D87" w:rsidRDefault="00785D87"/>
    <w:sectPr w:rsidR="00785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A11"/>
    <w:rsid w:val="001C28CB"/>
    <w:rsid w:val="00355888"/>
    <w:rsid w:val="00785D87"/>
    <w:rsid w:val="00D437C5"/>
    <w:rsid w:val="00E8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A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80A11"/>
    <w:pPr>
      <w:spacing w:before="280" w:after="280"/>
    </w:pPr>
  </w:style>
  <w:style w:type="paragraph" w:styleId="a4">
    <w:name w:val="header"/>
    <w:basedOn w:val="a"/>
    <w:link w:val="a5"/>
    <w:semiHidden/>
    <w:unhideWhenUsed/>
    <w:rsid w:val="00E80A11"/>
    <w:pPr>
      <w:tabs>
        <w:tab w:val="center" w:pos="4536"/>
        <w:tab w:val="right" w:pos="9072"/>
      </w:tabs>
      <w:overflowPunct w:val="0"/>
      <w:autoSpaceDE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E80A1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 Indent"/>
    <w:basedOn w:val="a"/>
    <w:link w:val="a7"/>
    <w:semiHidden/>
    <w:unhideWhenUsed/>
    <w:rsid w:val="00E80A1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E80A1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ostbody1">
    <w:name w:val="postbody1"/>
    <w:basedOn w:val="a0"/>
    <w:rsid w:val="00E80A1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A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80A11"/>
    <w:pPr>
      <w:spacing w:before="280" w:after="280"/>
    </w:pPr>
  </w:style>
  <w:style w:type="paragraph" w:styleId="a4">
    <w:name w:val="header"/>
    <w:basedOn w:val="a"/>
    <w:link w:val="a5"/>
    <w:semiHidden/>
    <w:unhideWhenUsed/>
    <w:rsid w:val="00E80A11"/>
    <w:pPr>
      <w:tabs>
        <w:tab w:val="center" w:pos="4536"/>
        <w:tab w:val="right" w:pos="9072"/>
      </w:tabs>
      <w:overflowPunct w:val="0"/>
      <w:autoSpaceDE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E80A1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 Indent"/>
    <w:basedOn w:val="a"/>
    <w:link w:val="a7"/>
    <w:semiHidden/>
    <w:unhideWhenUsed/>
    <w:rsid w:val="00E80A1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E80A1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ostbody1">
    <w:name w:val="postbody1"/>
    <w:basedOn w:val="a0"/>
    <w:rsid w:val="00E80A1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3355</Words>
  <Characters>19129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22440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2015-08-16T10:57:00Z</dcterms:created>
  <dcterms:modified xsi:type="dcterms:W3CDTF">2015-08-16T10:57:00Z</dcterms:modified>
</cp:coreProperties>
</file>