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Spacing w:w="0" w:type="dxa"/>
        <w:shd w:val="clear" w:color="auto" w:fill="939C9B"/>
        <w:tblCellMar>
          <w:left w:w="0" w:type="dxa"/>
          <w:right w:w="0" w:type="dxa"/>
        </w:tblCellMar>
        <w:tblLook w:val="04A0"/>
      </w:tblPr>
      <w:tblGrid>
        <w:gridCol w:w="6711"/>
        <w:gridCol w:w="7"/>
      </w:tblGrid>
      <w:tr w:rsidR="00170EF9" w:rsidRPr="00170EF9">
        <w:trPr>
          <w:gridAfter w:val="1"/>
          <w:tblCellSpacing w:w="0" w:type="dxa"/>
        </w:trPr>
        <w:tc>
          <w:tcPr>
            <w:tcW w:w="0" w:type="auto"/>
            <w:shd w:val="clear" w:color="auto" w:fill="939C9B"/>
            <w:vAlign w:val="center"/>
            <w:hideMark/>
          </w:tcPr>
          <w:p w:rsidR="00170EF9" w:rsidRPr="00170EF9" w:rsidRDefault="00170EF9" w:rsidP="00170E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70EF9" w:rsidRPr="00170EF9">
        <w:trPr>
          <w:tblCellSpacing w:w="0" w:type="dxa"/>
        </w:trPr>
        <w:tc>
          <w:tcPr>
            <w:tcW w:w="0" w:type="auto"/>
            <w:gridSpan w:val="2"/>
            <w:shd w:val="clear" w:color="auto" w:fill="939C9B"/>
            <w:vAlign w:val="center"/>
            <w:hideMark/>
          </w:tcPr>
          <w:tbl>
            <w:tblPr>
              <w:tblW w:w="0" w:type="auto"/>
              <w:tblCellSpacing w:w="7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5035"/>
              <w:gridCol w:w="1683"/>
            </w:tblGrid>
            <w:tr w:rsidR="00170EF9" w:rsidRPr="00170EF9">
              <w:trPr>
                <w:tblCellSpacing w:w="7" w:type="dxa"/>
              </w:trPr>
              <w:tc>
                <w:tcPr>
                  <w:tcW w:w="0" w:type="auto"/>
                  <w:vAlign w:val="center"/>
                  <w:hideMark/>
                </w:tcPr>
                <w:p w:rsidR="00170EF9" w:rsidRPr="00170EF9" w:rsidRDefault="00170EF9" w:rsidP="00170EF9">
                  <w:pPr>
                    <w:spacing w:before="100" w:beforeAutospacing="1" w:after="100" w:afterAutospacing="1" w:line="240" w:lineRule="auto"/>
                    <w:outlineLvl w:val="0"/>
                    <w:rPr>
                      <w:rFonts w:ascii="Tahoma" w:eastAsia="Times New Roman" w:hAnsi="Tahoma" w:cs="Tahoma"/>
                      <w:b/>
                      <w:bCs/>
                      <w:color w:val="000000"/>
                      <w:kern w:val="36"/>
                      <w:sz w:val="23"/>
                      <w:szCs w:val="23"/>
                      <w:lang w:val="en-US"/>
                    </w:rPr>
                  </w:pPr>
                  <w:proofErr w:type="spellStart"/>
                  <w:r w:rsidRPr="00170EF9">
                    <w:rPr>
                      <w:rFonts w:ascii="Tahoma" w:eastAsia="Times New Roman" w:hAnsi="Tahoma" w:cs="Tahoma"/>
                      <w:b/>
                      <w:bCs/>
                      <w:color w:val="000000"/>
                      <w:kern w:val="36"/>
                      <w:sz w:val="23"/>
                      <w:szCs w:val="23"/>
                    </w:rPr>
                    <w:t>Катушк</w:t>
                  </w:r>
                  <w:proofErr w:type="spellEnd"/>
                  <w:proofErr w:type="gramStart"/>
                  <w:r w:rsidRPr="00170EF9">
                    <w:rPr>
                      <w:rFonts w:ascii="Tahoma" w:eastAsia="Times New Roman" w:hAnsi="Tahoma" w:cs="Tahoma"/>
                      <w:b/>
                      <w:bCs/>
                      <w:color w:val="000000"/>
                      <w:kern w:val="36"/>
                      <w:sz w:val="23"/>
                      <w:szCs w:val="23"/>
                      <w:lang w:val="en-US"/>
                    </w:rPr>
                    <w:t>a</w:t>
                  </w:r>
                  <w:proofErr w:type="gramEnd"/>
                  <w:r w:rsidRPr="00170EF9">
                    <w:rPr>
                      <w:rFonts w:ascii="Tahoma" w:eastAsia="Times New Roman" w:hAnsi="Tahoma" w:cs="Tahoma"/>
                      <w:b/>
                      <w:bCs/>
                      <w:color w:val="000000"/>
                      <w:kern w:val="36"/>
                      <w:sz w:val="23"/>
                      <w:szCs w:val="23"/>
                      <w:lang w:val="en-US"/>
                    </w:rPr>
                    <w:t xml:space="preserve"> DRAGON FISHMAKER </w:t>
                  </w:r>
                  <w:r w:rsidRPr="00170EF9">
                    <w:rPr>
                      <w:rFonts w:ascii="Tahoma" w:eastAsia="Times New Roman" w:hAnsi="Tahoma" w:cs="Tahoma"/>
                      <w:b/>
                      <w:bCs/>
                      <w:color w:val="000000"/>
                      <w:kern w:val="36"/>
                      <w:sz w:val="23"/>
                      <w:szCs w:val="23"/>
                    </w:rPr>
                    <w:t>Т</w:t>
                  </w:r>
                  <w:r w:rsidRPr="00170EF9">
                    <w:rPr>
                      <w:rFonts w:ascii="Tahoma" w:eastAsia="Times New Roman" w:hAnsi="Tahoma" w:cs="Tahoma"/>
                      <w:b/>
                      <w:bCs/>
                      <w:color w:val="000000"/>
                      <w:kern w:val="36"/>
                      <w:sz w:val="23"/>
                      <w:szCs w:val="23"/>
                      <w:lang w:val="en-US"/>
                    </w:rPr>
                    <w:t>I FD 1125i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70EF9" w:rsidRPr="00170EF9" w:rsidRDefault="00170EF9" w:rsidP="00170EF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21"/>
                      <w:szCs w:val="21"/>
                    </w:rPr>
                  </w:pPr>
                  <w:r w:rsidRPr="00170EF9">
                    <w:rPr>
                      <w:rFonts w:ascii="Tahoma" w:eastAsia="Times New Roman" w:hAnsi="Tahoma" w:cs="Tahoma"/>
                      <w:color w:val="000000"/>
                      <w:sz w:val="21"/>
                      <w:szCs w:val="21"/>
                      <w:lang w:val="en-US"/>
                    </w:rPr>
                    <w:t>  </w:t>
                  </w:r>
                  <w:r>
                    <w:rPr>
                      <w:rFonts w:ascii="Tahoma" w:eastAsia="Times New Roman" w:hAnsi="Tahoma" w:cs="Tahoma"/>
                      <w:noProof/>
                      <w:color w:val="0000FF"/>
                      <w:sz w:val="21"/>
                      <w:szCs w:val="21"/>
                    </w:rPr>
                    <w:drawing>
                      <wp:inline distT="0" distB="0" distL="0" distR="0">
                        <wp:extent cx="952500" cy="285750"/>
                        <wp:effectExtent l="19050" t="0" r="0" b="0"/>
                        <wp:docPr id="1" name="Рисунок 1" descr="Новинка">
                          <a:hlinkClick xmlns:a="http://schemas.openxmlformats.org/drawingml/2006/main" r:id="rId4" tooltip="&quot;Новинка&quot;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Новинка">
                                  <a:hlinkClick r:id="rId4" tooltip="&quot;Новинка&quot;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2857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170EF9" w:rsidRPr="00170EF9" w:rsidRDefault="00170EF9" w:rsidP="00170EF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</w:rPr>
            </w:pPr>
          </w:p>
        </w:tc>
      </w:tr>
      <w:tr w:rsidR="00170EF9" w:rsidRPr="00170EF9">
        <w:trPr>
          <w:tblCellSpacing w:w="0" w:type="dxa"/>
        </w:trPr>
        <w:tc>
          <w:tcPr>
            <w:tcW w:w="0" w:type="auto"/>
            <w:shd w:val="clear" w:color="auto" w:fill="939C9B"/>
            <w:vAlign w:val="center"/>
            <w:hideMark/>
          </w:tcPr>
          <w:tbl>
            <w:tblPr>
              <w:tblW w:w="0" w:type="auto"/>
              <w:tblCellSpacing w:w="0" w:type="dxa"/>
              <w:tblCellMar>
                <w:top w:w="120" w:type="dxa"/>
                <w:left w:w="120" w:type="dxa"/>
                <w:bottom w:w="120" w:type="dxa"/>
                <w:right w:w="120" w:type="dxa"/>
              </w:tblCellMar>
              <w:tblLook w:val="04A0"/>
            </w:tblPr>
            <w:tblGrid>
              <w:gridCol w:w="6119"/>
            </w:tblGrid>
            <w:tr w:rsidR="00170EF9" w:rsidRPr="00170EF9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712"/>
                    <w:gridCol w:w="1246"/>
                    <w:gridCol w:w="67"/>
                    <w:gridCol w:w="921"/>
                    <w:gridCol w:w="67"/>
                    <w:gridCol w:w="1017"/>
                    <w:gridCol w:w="1804"/>
                    <w:gridCol w:w="45"/>
                  </w:tblGrid>
                  <w:tr w:rsidR="00170EF9" w:rsidRPr="00170EF9">
                    <w:trPr>
                      <w:gridAfter w:val="1"/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170EF9" w:rsidRPr="00170EF9" w:rsidRDefault="00170EF9" w:rsidP="00170EF9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21"/>
                            <w:szCs w:val="21"/>
                          </w:rPr>
                        </w:pPr>
                        <w:r w:rsidRPr="00170EF9">
                          <w:rPr>
                            <w:rFonts w:ascii="Tahoma" w:eastAsia="Times New Roman" w:hAnsi="Tahoma" w:cs="Tahoma"/>
                            <w:b/>
                            <w:bCs/>
                            <w:color w:val="000000"/>
                            <w:sz w:val="21"/>
                            <w:szCs w:val="21"/>
                          </w:rPr>
                          <w:t>Цена: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170EF9" w:rsidRPr="00170EF9" w:rsidRDefault="00170EF9" w:rsidP="00170EF9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21"/>
                            <w:szCs w:val="21"/>
                          </w:rPr>
                        </w:pPr>
                        <w:r w:rsidRPr="00170EF9">
                          <w:rPr>
                            <w:rFonts w:ascii="Tahoma" w:eastAsia="Times New Roman" w:hAnsi="Tahoma" w:cs="Tahoma"/>
                            <w:b/>
                            <w:bCs/>
                            <w:color w:val="D2232C"/>
                            <w:sz w:val="27"/>
                            <w:szCs w:val="27"/>
                          </w:rPr>
                          <w:t>6280</w:t>
                        </w:r>
                        <w:r w:rsidRPr="00170EF9">
                          <w:rPr>
                            <w:rFonts w:ascii="Tahoma" w:eastAsia="Times New Roman" w:hAnsi="Tahoma" w:cs="Tahoma"/>
                            <w:b/>
                            <w:bCs/>
                            <w:color w:val="D2232C"/>
                            <w:sz w:val="27"/>
                          </w:rPr>
                          <w:t> </w:t>
                        </w:r>
                        <w:r w:rsidRPr="00170EF9">
                          <w:rPr>
                            <w:rFonts w:ascii="Tahoma" w:eastAsia="Times New Roman" w:hAnsi="Tahoma" w:cs="Tahoma"/>
                            <w:color w:val="D2232C"/>
                            <w:sz w:val="21"/>
                            <w:szCs w:val="21"/>
                          </w:rPr>
                          <w:t>руб.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170EF9" w:rsidRPr="00170EF9" w:rsidRDefault="00170EF9" w:rsidP="00170EF9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21"/>
                            <w:szCs w:val="21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170EF9" w:rsidRPr="00170EF9" w:rsidRDefault="00170EF9" w:rsidP="00170EF9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21"/>
                            <w:szCs w:val="21"/>
                          </w:rPr>
                        </w:pPr>
                        <w:r w:rsidRPr="00170EF9">
                          <w:rPr>
                            <w:rFonts w:ascii="Tahoma" w:eastAsia="Times New Roman" w:hAnsi="Tahoma" w:cs="Tahoma"/>
                            <w:b/>
                            <w:bCs/>
                            <w:color w:val="000000"/>
                            <w:sz w:val="21"/>
                            <w:szCs w:val="21"/>
                          </w:rPr>
                          <w:t>Купить: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170EF9" w:rsidRPr="00170EF9" w:rsidRDefault="00170EF9" w:rsidP="00170EF9">
                        <w:pPr>
                          <w:pBdr>
                            <w:bottom w:val="single" w:sz="6" w:space="1" w:color="auto"/>
                          </w:pBd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vanish/>
                            <w:sz w:val="16"/>
                            <w:szCs w:val="16"/>
                          </w:rPr>
                        </w:pPr>
                        <w:r w:rsidRPr="00170EF9">
                          <w:rPr>
                            <w:rFonts w:ascii="Arial" w:eastAsia="Times New Roman" w:hAnsi="Arial" w:cs="Arial"/>
                            <w:vanish/>
                            <w:sz w:val="16"/>
                            <w:szCs w:val="16"/>
                          </w:rPr>
                          <w:t>Начало формы</w:t>
                        </w:r>
                      </w:p>
                      <w:p w:rsidR="00170EF9" w:rsidRPr="00170EF9" w:rsidRDefault="00170EF9" w:rsidP="00170EF9">
                        <w:pPr>
                          <w:pBdr>
                            <w:top w:val="single" w:sz="6" w:space="1" w:color="auto"/>
                          </w:pBd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vanish/>
                            <w:sz w:val="16"/>
                            <w:szCs w:val="16"/>
                          </w:rPr>
                        </w:pPr>
                        <w:r w:rsidRPr="00170EF9">
                          <w:rPr>
                            <w:rFonts w:ascii="Arial" w:eastAsia="Times New Roman" w:hAnsi="Arial" w:cs="Arial"/>
                            <w:vanish/>
                            <w:sz w:val="16"/>
                            <w:szCs w:val="16"/>
                          </w:rPr>
                          <w:t>Конец формы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170EF9" w:rsidRPr="00170EF9" w:rsidRDefault="00170EF9" w:rsidP="00170EF9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21"/>
                            <w:szCs w:val="21"/>
                          </w:rPr>
                        </w:pPr>
                        <w:r w:rsidRPr="00170EF9">
                          <w:rPr>
                            <w:rFonts w:ascii="Tahoma" w:eastAsia="Times New Roman" w:hAnsi="Tahoma" w:cs="Tahoma"/>
                            <w:color w:val="000000"/>
                            <w:sz w:val="21"/>
                            <w:szCs w:val="21"/>
                          </w:rPr>
                          <w:t> </w:t>
                        </w:r>
                        <w:r w:rsidRPr="00170EF9">
                          <w:rPr>
                            <w:rFonts w:ascii="Tahoma" w:eastAsia="Times New Roman" w:hAnsi="Tahoma" w:cs="Tahoma"/>
                            <w:color w:val="000000"/>
                            <w:sz w:val="21"/>
                            <w:szCs w:val="21"/>
                          </w:rPr>
                          <w:object w:dxaOrig="1440" w:dyaOrig="1440">
                            <v:shapetype id="_x0000_t75" coordsize="21600,21600" o:spt="75" o:preferrelative="t" path="m@4@5l@4@11@9@11@9@5xe" filled="f" stroked="f">
                              <v:stroke joinstyle="miter"/>
                              <v:formulas>
                                <v:f eqn="if lineDrawn pixelLineWidth 0"/>
                                <v:f eqn="sum @0 1 0"/>
                                <v:f eqn="sum 0 0 @1"/>
                                <v:f eqn="prod @2 1 2"/>
                                <v:f eqn="prod @3 21600 pixelWidth"/>
                                <v:f eqn="prod @3 21600 pixelHeight"/>
                                <v:f eqn="sum @0 0 1"/>
                                <v:f eqn="prod @6 1 2"/>
                                <v:f eqn="prod @7 21600 pixelWidth"/>
                                <v:f eqn="sum @8 21600 0"/>
                                <v:f eqn="prod @7 21600 pixelHeight"/>
                                <v:f eqn="sum @10 21600 0"/>
                              </v:formulas>
                              <v:path o:extrusionok="f" gradientshapeok="t" o:connecttype="rect"/>
                              <o:lock v:ext="edit" aspectratio="t"/>
                            </v:shapetype>
                            <v:shape id="_x0000_i1036" type="#_x0000_t75" style="width:21pt;height:18pt" o:ole="">
                              <v:imagedata r:id="rId6" o:title=""/>
                            </v:shape>
                            <w:control r:id="rId7" w:name="DefaultOcxName" w:shapeid="_x0000_i1036"/>
                          </w:object>
                        </w:r>
                        <w:r w:rsidRPr="00170EF9">
                          <w:rPr>
                            <w:rFonts w:ascii="Tahoma" w:eastAsia="Times New Roman" w:hAnsi="Tahoma" w:cs="Tahoma"/>
                            <w:color w:val="000000"/>
                            <w:sz w:val="21"/>
                            <w:szCs w:val="21"/>
                          </w:rPr>
                          <w:t> шт.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170EF9" w:rsidRPr="00170EF9" w:rsidRDefault="00170EF9" w:rsidP="00170EF9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21"/>
                            <w:szCs w:val="21"/>
                          </w:rPr>
                        </w:pPr>
                        <w:r w:rsidRPr="00170EF9">
                          <w:rPr>
                            <w:rFonts w:ascii="Tahoma" w:eastAsia="Times New Roman" w:hAnsi="Tahoma" w:cs="Tahoma"/>
                            <w:color w:val="000000"/>
                            <w:sz w:val="21"/>
                            <w:szCs w:val="21"/>
                          </w:rPr>
                          <w:object w:dxaOrig="1440" w:dyaOrig="1440">
                            <v:shape id="_x0000_i1035" type="#_x0000_t75" style="width:82.5pt;height:19.5pt" o:ole="">
                              <v:imagedata r:id="rId8" o:title=""/>
                            </v:shape>
                            <w:control r:id="rId9" w:name="DefaultOcxName1" w:shapeid="_x0000_i1035"/>
                          </w:object>
                        </w:r>
                        <w:r w:rsidRPr="00170EF9">
                          <w:rPr>
                            <w:rFonts w:ascii="Tahoma" w:eastAsia="Times New Roman" w:hAnsi="Tahoma" w:cs="Tahoma"/>
                            <w:color w:val="000000"/>
                            <w:sz w:val="21"/>
                            <w:szCs w:val="21"/>
                          </w:rPr>
                          <w:t> </w:t>
                        </w:r>
                      </w:p>
                    </w:tc>
                  </w:tr>
                  <w:tr w:rsidR="00170EF9" w:rsidRPr="00170EF9">
                    <w:trPr>
                      <w:gridAfter w:val="1"/>
                      <w:trHeight w:val="150"/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170EF9" w:rsidRPr="00170EF9" w:rsidRDefault="00170EF9" w:rsidP="00170EF9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21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170EF9" w:rsidRPr="00170EF9" w:rsidRDefault="00170EF9" w:rsidP="00170EF9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170EF9" w:rsidRPr="00170EF9" w:rsidRDefault="00170EF9" w:rsidP="00170EF9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170EF9" w:rsidRPr="00170EF9" w:rsidRDefault="00170EF9" w:rsidP="00170EF9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170EF9" w:rsidRPr="00170EF9" w:rsidRDefault="00170EF9" w:rsidP="00170EF9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170EF9" w:rsidRPr="00170EF9" w:rsidRDefault="00170EF9" w:rsidP="00170EF9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170EF9" w:rsidRPr="00170EF9" w:rsidRDefault="00170EF9" w:rsidP="00170EF9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170EF9" w:rsidRPr="00170EF9">
                    <w:trPr>
                      <w:tblCellSpacing w:w="15" w:type="dxa"/>
                    </w:trPr>
                    <w:tc>
                      <w:tcPr>
                        <w:tcW w:w="0" w:type="auto"/>
                        <w:gridSpan w:val="8"/>
                        <w:vAlign w:val="center"/>
                        <w:hideMark/>
                      </w:tcPr>
                      <w:p w:rsidR="00170EF9" w:rsidRPr="00170EF9" w:rsidRDefault="00170EF9" w:rsidP="00170EF9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21"/>
                            <w:szCs w:val="21"/>
                          </w:rPr>
                        </w:pPr>
                        <w:hyperlink r:id="rId10" w:tooltip="Нашли дешевле" w:history="1">
                          <w:r w:rsidRPr="00170EF9">
                            <w:rPr>
                              <w:rFonts w:ascii="Tahoma" w:eastAsia="Times New Roman" w:hAnsi="Tahoma" w:cs="Tahoma"/>
                              <w:color w:val="000000"/>
                              <w:sz w:val="21"/>
                              <w:u w:val="single"/>
                            </w:rPr>
                            <w:t>Нашли дешевле?</w:t>
                          </w:r>
                        </w:hyperlink>
                        <w:r w:rsidRPr="00170EF9">
                          <w:rPr>
                            <w:rFonts w:ascii="Tahoma" w:eastAsia="Times New Roman" w:hAnsi="Tahoma" w:cs="Tahoma"/>
                            <w:color w:val="000000"/>
                            <w:sz w:val="21"/>
                          </w:rPr>
                          <w:t> </w:t>
                        </w:r>
                        <w:r w:rsidRPr="00170EF9">
                          <w:rPr>
                            <w:rFonts w:ascii="Tahoma" w:eastAsia="Times New Roman" w:hAnsi="Tahoma" w:cs="Tahoma"/>
                            <w:color w:val="000000"/>
                            <w:sz w:val="21"/>
                            <w:szCs w:val="21"/>
                          </w:rPr>
                          <w:t>|</w:t>
                        </w:r>
                        <w:r w:rsidRPr="00170EF9">
                          <w:rPr>
                            <w:rFonts w:ascii="Tahoma" w:eastAsia="Times New Roman" w:hAnsi="Tahoma" w:cs="Tahoma"/>
                            <w:color w:val="000000"/>
                            <w:sz w:val="21"/>
                          </w:rPr>
                          <w:t> </w:t>
                        </w:r>
                        <w:hyperlink r:id="rId11" w:tooltip="Версия для печати" w:history="1">
                          <w:r w:rsidRPr="00170EF9">
                            <w:rPr>
                              <w:rFonts w:ascii="Tahoma" w:eastAsia="Times New Roman" w:hAnsi="Tahoma" w:cs="Tahoma"/>
                              <w:b/>
                              <w:bCs/>
                              <w:color w:val="000000"/>
                              <w:sz w:val="21"/>
                              <w:u w:val="single"/>
                            </w:rPr>
                            <w:t>Версия для печати</w:t>
                          </w:r>
                        </w:hyperlink>
                        <w:r w:rsidRPr="00170EF9">
                          <w:rPr>
                            <w:rFonts w:ascii="Tahoma" w:eastAsia="Times New Roman" w:hAnsi="Tahoma" w:cs="Tahoma"/>
                            <w:color w:val="000000"/>
                            <w:sz w:val="21"/>
                          </w:rPr>
                          <w:t> </w:t>
                        </w:r>
                        <w:r w:rsidRPr="00170EF9">
                          <w:rPr>
                            <w:rFonts w:ascii="Tahoma" w:eastAsia="Times New Roman" w:hAnsi="Tahoma" w:cs="Tahoma"/>
                            <w:color w:val="000000"/>
                            <w:sz w:val="21"/>
                            <w:szCs w:val="21"/>
                          </w:rPr>
                          <w:t>|</w:t>
                        </w:r>
                        <w:r w:rsidRPr="00170EF9">
                          <w:rPr>
                            <w:rFonts w:ascii="Tahoma" w:eastAsia="Times New Roman" w:hAnsi="Tahoma" w:cs="Tahoma"/>
                            <w:color w:val="000000"/>
                            <w:sz w:val="21"/>
                          </w:rPr>
                          <w:t> </w:t>
                        </w:r>
                        <w:hyperlink r:id="rId12" w:tooltip="Быстрый заказ" w:history="1">
                          <w:r w:rsidRPr="00170EF9">
                            <w:rPr>
                              <w:rFonts w:ascii="Tahoma" w:eastAsia="Times New Roman" w:hAnsi="Tahoma" w:cs="Tahoma"/>
                              <w:b/>
                              <w:bCs/>
                              <w:color w:val="D2232C"/>
                              <w:sz w:val="21"/>
                              <w:u w:val="single"/>
                            </w:rPr>
                            <w:t>Быстрый заказ</w:t>
                          </w:r>
                        </w:hyperlink>
                      </w:p>
                    </w:tc>
                  </w:tr>
                </w:tbl>
                <w:p w:rsidR="00170EF9" w:rsidRPr="00170EF9" w:rsidRDefault="00170EF9" w:rsidP="00170EF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21"/>
                      <w:szCs w:val="21"/>
                    </w:rPr>
                  </w:pPr>
                </w:p>
              </w:tc>
            </w:tr>
          </w:tbl>
          <w:p w:rsidR="00170EF9" w:rsidRPr="00170EF9" w:rsidRDefault="00170EF9" w:rsidP="00170EF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939C9B"/>
            <w:vAlign w:val="center"/>
            <w:hideMark/>
          </w:tcPr>
          <w:p w:rsidR="00170EF9" w:rsidRPr="00170EF9" w:rsidRDefault="00170EF9" w:rsidP="00170E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70EF9" w:rsidRPr="00170EF9">
        <w:trPr>
          <w:trHeight w:val="150"/>
          <w:tblCellSpacing w:w="0" w:type="dxa"/>
        </w:trPr>
        <w:tc>
          <w:tcPr>
            <w:tcW w:w="0" w:type="auto"/>
            <w:shd w:val="clear" w:color="auto" w:fill="939C9B"/>
            <w:vAlign w:val="center"/>
            <w:hideMark/>
          </w:tcPr>
          <w:p w:rsidR="00170EF9" w:rsidRPr="00170EF9" w:rsidRDefault="00170EF9" w:rsidP="00170EF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21"/>
              </w:rPr>
            </w:pPr>
          </w:p>
        </w:tc>
        <w:tc>
          <w:tcPr>
            <w:tcW w:w="0" w:type="auto"/>
            <w:shd w:val="clear" w:color="auto" w:fill="939C9B"/>
            <w:vAlign w:val="center"/>
            <w:hideMark/>
          </w:tcPr>
          <w:p w:rsidR="00170EF9" w:rsidRPr="00170EF9" w:rsidRDefault="00170EF9" w:rsidP="00170E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70EF9" w:rsidRPr="00170EF9">
        <w:trPr>
          <w:tblCellSpacing w:w="0" w:type="dxa"/>
        </w:trPr>
        <w:tc>
          <w:tcPr>
            <w:tcW w:w="0" w:type="auto"/>
            <w:shd w:val="clear" w:color="auto" w:fill="939C9B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4558"/>
            </w:tblGrid>
            <w:tr w:rsidR="00170EF9" w:rsidRPr="00170EF9">
              <w:trPr>
                <w:tblCellSpacing w:w="0" w:type="dxa"/>
              </w:trPr>
              <w:tc>
                <w:tcPr>
                  <w:tcW w:w="0" w:type="auto"/>
                  <w:hideMark/>
                </w:tcPr>
                <w:tbl>
                  <w:tblPr>
                    <w:tblW w:w="0" w:type="auto"/>
                    <w:jc w:val="center"/>
                    <w:tblCellSpacing w:w="7" w:type="dxa"/>
                    <w:shd w:val="clear" w:color="auto" w:fill="939C9B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4558"/>
                  </w:tblGrid>
                  <w:tr w:rsidR="00170EF9" w:rsidRPr="00170EF9">
                    <w:trPr>
                      <w:tblCellSpacing w:w="7" w:type="dxa"/>
                      <w:jc w:val="center"/>
                    </w:trPr>
                    <w:tc>
                      <w:tcPr>
                        <w:tcW w:w="0" w:type="auto"/>
                        <w:shd w:val="clear" w:color="auto" w:fill="FFFFFF"/>
                        <w:vAlign w:val="center"/>
                        <w:hideMark/>
                      </w:tcPr>
                      <w:p w:rsidR="00170EF9" w:rsidRPr="00170EF9" w:rsidRDefault="00170EF9" w:rsidP="00170EF9">
                        <w:pPr>
                          <w:spacing w:after="0" w:line="240" w:lineRule="auto"/>
                          <w:jc w:val="center"/>
                          <w:rPr>
                            <w:rFonts w:ascii="Tahoma" w:eastAsia="Times New Roman" w:hAnsi="Tahoma" w:cs="Tahoma"/>
                            <w:color w:val="000000"/>
                            <w:sz w:val="21"/>
                            <w:szCs w:val="21"/>
                          </w:rPr>
                        </w:pPr>
                        <w:r>
                          <w:rPr>
                            <w:rFonts w:ascii="Tahoma" w:eastAsia="Times New Roman" w:hAnsi="Tahoma" w:cs="Tahoma"/>
                            <w:noProof/>
                            <w:color w:val="0000FF"/>
                            <w:sz w:val="21"/>
                            <w:szCs w:val="21"/>
                          </w:rPr>
                          <w:drawing>
                            <wp:inline distT="0" distB="0" distL="0" distR="0">
                              <wp:extent cx="2857500" cy="2857500"/>
                              <wp:effectExtent l="19050" t="0" r="0" b="0"/>
                              <wp:docPr id="2" name="Рисунок 2" descr="http://lovimnogo.ru/admin/pictures/8779b.jpg">
                                <a:hlinkClick xmlns:a="http://schemas.openxmlformats.org/drawingml/2006/main" r:id="rId13" tooltip="&quot;Катушкa DRAGON FISHMAKER ТI FD 1125i&quot;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 descr="http://lovimnogo.ru/admin/pictures/8779b.jpg">
                                        <a:hlinkClick r:id="rId13" tooltip="&quot;Катушкa DRAGON FISHMAKER ТI FD 1125i&quot;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4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857500" cy="28575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  <w:tr w:rsidR="00170EF9" w:rsidRPr="00170EF9">
                    <w:trPr>
                      <w:tblCellSpacing w:w="7" w:type="dxa"/>
                      <w:jc w:val="center"/>
                    </w:trPr>
                    <w:tc>
                      <w:tcPr>
                        <w:tcW w:w="0" w:type="auto"/>
                        <w:shd w:val="clear" w:color="auto" w:fill="FFFFFF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Spacing w:w="0" w:type="dxa"/>
                          <w:shd w:val="clear" w:color="auto" w:fill="939C9B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930"/>
                        </w:tblGrid>
                        <w:tr w:rsidR="00170EF9" w:rsidRPr="00170EF9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shd w:val="clear" w:color="auto" w:fill="FFFFFF"/>
                              <w:vAlign w:val="center"/>
                              <w:hideMark/>
                            </w:tcPr>
                            <w:p w:rsidR="00170EF9" w:rsidRPr="00170EF9" w:rsidRDefault="00170EF9" w:rsidP="00170EF9">
                              <w:pPr>
                                <w:spacing w:after="0" w:line="240" w:lineRule="auto"/>
                                <w:rPr>
                                  <w:rFonts w:ascii="Tahoma" w:eastAsia="Times New Roman" w:hAnsi="Tahoma" w:cs="Tahoma"/>
                                  <w:color w:val="000000"/>
                                  <w:sz w:val="21"/>
                                  <w:szCs w:val="21"/>
                                </w:rPr>
                              </w:pPr>
                              <w:r>
                                <w:rPr>
                                  <w:rFonts w:ascii="Tahoma" w:eastAsia="Times New Roman" w:hAnsi="Tahoma" w:cs="Tahoma"/>
                                  <w:noProof/>
                                  <w:color w:val="043979"/>
                                  <w:sz w:val="21"/>
                                  <w:szCs w:val="21"/>
                                </w:rPr>
                                <w:drawing>
                                  <wp:inline distT="0" distB="0" distL="0" distR="0">
                                    <wp:extent cx="571500" cy="571500"/>
                                    <wp:effectExtent l="19050" t="0" r="0" b="0"/>
                                    <wp:docPr id="3" name="Рисунок 3" descr="Катушкa DRAGON FISHMAKER ТI FD 1125i">
                                      <a:hlinkClick xmlns:a="http://schemas.openxmlformats.org/drawingml/2006/main" r:id="rId15"/>
                                    </wp:docPr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" descr="Катушкa DRAGON FISHMAKER ТI FD 1125i">
                                              <a:hlinkClick r:id="rId15"/>
                                            </pic:cNvPr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6"/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571500" cy="5715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</w:tr>
                      </w:tbl>
                      <w:p w:rsidR="00170EF9" w:rsidRPr="00170EF9" w:rsidRDefault="00170EF9" w:rsidP="00170EF9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21"/>
                            <w:szCs w:val="21"/>
                          </w:rPr>
                        </w:pPr>
                      </w:p>
                    </w:tc>
                  </w:tr>
                </w:tbl>
                <w:p w:rsidR="00170EF9" w:rsidRPr="00170EF9" w:rsidRDefault="00170EF9" w:rsidP="00170EF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21"/>
                      <w:szCs w:val="21"/>
                    </w:rPr>
                  </w:pPr>
                </w:p>
              </w:tc>
            </w:tr>
          </w:tbl>
          <w:p w:rsidR="00170EF9" w:rsidRPr="00170EF9" w:rsidRDefault="00170EF9" w:rsidP="00170EF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939C9B"/>
            <w:vAlign w:val="center"/>
            <w:hideMark/>
          </w:tcPr>
          <w:p w:rsidR="00170EF9" w:rsidRPr="00170EF9" w:rsidRDefault="00170EF9" w:rsidP="00170E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70EF9" w:rsidRDefault="00170EF9" w:rsidP="00170EF9">
      <w:pPr>
        <w:pStyle w:val="a3"/>
        <w:rPr>
          <w:rFonts w:ascii="Arial" w:hAnsi="Arial" w:cs="Arial"/>
          <w:color w:val="000000"/>
          <w:sz w:val="27"/>
          <w:szCs w:val="27"/>
        </w:rPr>
      </w:pPr>
    </w:p>
    <w:p w:rsidR="00170EF9" w:rsidRDefault="00170EF9" w:rsidP="00170EF9">
      <w:pPr>
        <w:pStyle w:val="a3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Третье поколение катушек под названием </w:t>
      </w:r>
      <w:r>
        <w:rPr>
          <w:rStyle w:val="apple-converted-space"/>
          <w:rFonts w:ascii="Arial" w:hAnsi="Arial" w:cs="Arial"/>
          <w:color w:val="000000"/>
          <w:sz w:val="27"/>
          <w:szCs w:val="27"/>
        </w:rPr>
        <w:t> </w:t>
      </w:r>
      <w:proofErr w:type="spellStart"/>
      <w:r>
        <w:rPr>
          <w:rStyle w:val="a4"/>
          <w:rFonts w:ascii="Arial" w:hAnsi="Arial" w:cs="Arial"/>
          <w:color w:val="000000"/>
          <w:sz w:val="27"/>
          <w:szCs w:val="27"/>
        </w:rPr>
        <w:t>Fishmaker</w:t>
      </w:r>
      <w:proofErr w:type="spellEnd"/>
      <w:r>
        <w:rPr>
          <w:rStyle w:val="a4"/>
          <w:rFonts w:ascii="Arial" w:hAnsi="Arial" w:cs="Arial"/>
          <w:color w:val="000000"/>
          <w:sz w:val="27"/>
          <w:szCs w:val="27"/>
        </w:rPr>
        <w:t xml:space="preserve"> TI</w:t>
      </w:r>
      <w:r>
        <w:rPr>
          <w:rFonts w:ascii="Arial" w:hAnsi="Arial" w:cs="Arial"/>
          <w:color w:val="000000"/>
          <w:sz w:val="27"/>
          <w:szCs w:val="27"/>
        </w:rPr>
        <w:t xml:space="preserve"> полностью оригинально и разработано специально для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Dragon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. Команда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Dragon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 поставила перед собой цель – создание идеальной катушки для спиннинга, в которой будет гармонично сочетаться мощность и изящество. Большой диаметр шпули с относительно маленьким - но очень крепким и прочным корпусом, а также надежный механизм, позволяющий за один оборот наматывать большое количество лески и в тоже время с низким передаточным числом, что обеспечит не только надежность и долговечность - но и максимальный комфорт ловли. </w:t>
      </w:r>
      <w:r>
        <w:rPr>
          <w:rStyle w:val="a4"/>
          <w:rFonts w:ascii="Arial" w:hAnsi="Arial" w:cs="Arial"/>
          <w:color w:val="000000"/>
          <w:sz w:val="27"/>
          <w:szCs w:val="27"/>
        </w:rPr>
        <w:t xml:space="preserve">Катушка </w:t>
      </w:r>
      <w:proofErr w:type="spellStart"/>
      <w:r>
        <w:rPr>
          <w:rStyle w:val="a4"/>
          <w:rFonts w:ascii="Arial" w:hAnsi="Arial" w:cs="Arial"/>
          <w:color w:val="000000"/>
          <w:sz w:val="27"/>
          <w:szCs w:val="27"/>
        </w:rPr>
        <w:t>Dragon</w:t>
      </w:r>
      <w:proofErr w:type="spellEnd"/>
      <w:r>
        <w:rPr>
          <w:rStyle w:val="a4"/>
          <w:rFonts w:ascii="Arial" w:hAnsi="Arial" w:cs="Arial"/>
          <w:color w:val="000000"/>
          <w:sz w:val="27"/>
          <w:szCs w:val="27"/>
        </w:rPr>
        <w:t xml:space="preserve"> </w:t>
      </w:r>
      <w:proofErr w:type="spellStart"/>
      <w:r>
        <w:rPr>
          <w:rStyle w:val="a4"/>
          <w:rFonts w:ascii="Arial" w:hAnsi="Arial" w:cs="Arial"/>
          <w:color w:val="000000"/>
          <w:sz w:val="27"/>
          <w:szCs w:val="27"/>
        </w:rPr>
        <w:t>Fishmaker</w:t>
      </w:r>
      <w:proofErr w:type="spellEnd"/>
      <w:r>
        <w:rPr>
          <w:rStyle w:val="a4"/>
          <w:rFonts w:ascii="Arial" w:hAnsi="Arial" w:cs="Arial"/>
          <w:color w:val="000000"/>
          <w:sz w:val="27"/>
          <w:szCs w:val="27"/>
        </w:rPr>
        <w:t xml:space="preserve"> TI</w:t>
      </w:r>
      <w:r>
        <w:rPr>
          <w:rFonts w:ascii="Arial" w:hAnsi="Arial" w:cs="Arial"/>
          <w:color w:val="000000"/>
          <w:sz w:val="27"/>
          <w:szCs w:val="27"/>
        </w:rPr>
        <w:t xml:space="preserve"> в некотором роде является продолжением и усовершенствованием, так называемой концепции «V». Она характеризуется большим диаметром шпули с небольшой глубиной - это позволяет делать забросы приманки на расстояние до 30% больше чем с традиционных катушек. С увеличением диаметра самой шпули диски фрикционного тормоза были увеличены более чем на 100%, что позволило значительно улучшить плавность и увеличить силу фрикционного тормоза. Пониженное передаточное число дает плавность хода и значительно увеличивает комфорт ловли. К примеру,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Fishmaker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TI FD-35 при передаточном отношении 1:4,4 и весе катушки 300 гр. Наматывает за один оборот до 80 см. лески – это остается вне </w:t>
      </w:r>
      <w:r>
        <w:rPr>
          <w:rFonts w:ascii="Arial" w:hAnsi="Arial" w:cs="Arial"/>
          <w:color w:val="000000"/>
          <w:sz w:val="27"/>
          <w:szCs w:val="27"/>
        </w:rPr>
        <w:lastRenderedPageBreak/>
        <w:t xml:space="preserve">досягаемости для катушек других компаний. При изготовлении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Fishmaker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TI используются самые лучшие материалы, в том числе нержавеющие и керамические подшипники производства Японии и Германии, шестерни главной пары нарезаны механически с высокой точностью HEG класса из качественных, износостойких сплавов. Механизм встроен в жесткий, недеформируемый </w:t>
      </w:r>
      <w:proofErr w:type="gramStart"/>
      <w:r>
        <w:rPr>
          <w:rFonts w:ascii="Arial" w:hAnsi="Arial" w:cs="Arial"/>
          <w:color w:val="000000"/>
          <w:sz w:val="27"/>
          <w:szCs w:val="27"/>
        </w:rPr>
        <w:t>корпус</w:t>
      </w:r>
      <w:proofErr w:type="gramEnd"/>
      <w:r>
        <w:rPr>
          <w:rFonts w:ascii="Arial" w:hAnsi="Arial" w:cs="Arial"/>
          <w:color w:val="000000"/>
          <w:sz w:val="27"/>
          <w:szCs w:val="27"/>
        </w:rPr>
        <w:t xml:space="preserve"> произведенный из современного материала который делает нашу катушку легкой, надежной и долговечной.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Fishmaker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TI отвечает самым высоким современным требованиям, обеспечивают высокую надежность и огромный комфорт во время рыбалки.</w:t>
      </w:r>
    </w:p>
    <w:p w:rsidR="00170EF9" w:rsidRDefault="00170EF9" w:rsidP="00170EF9">
      <w:pPr>
        <w:pStyle w:val="a3"/>
        <w:ind w:left="375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·         Механизм привода шпули с бесконечным винтом</w:t>
      </w:r>
    </w:p>
    <w:p w:rsidR="00170EF9" w:rsidRDefault="00170EF9" w:rsidP="00170EF9">
      <w:pPr>
        <w:pStyle w:val="a3"/>
        <w:ind w:left="375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 xml:space="preserve">·         Два керамических подшипника + 8 высококачественных нержавеющих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подшипникв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+ 1 роликовый</w:t>
      </w:r>
    </w:p>
    <w:p w:rsidR="00170EF9" w:rsidRDefault="00170EF9" w:rsidP="00170EF9">
      <w:pPr>
        <w:pStyle w:val="a3"/>
        <w:ind w:left="375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·         Мгновенный стопор обратного хода</w:t>
      </w:r>
    </w:p>
    <w:p w:rsidR="00170EF9" w:rsidRDefault="00170EF9" w:rsidP="00170EF9">
      <w:pPr>
        <w:pStyle w:val="a3"/>
        <w:ind w:left="375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·         Две шпули "V"- образного профиля из дюралюминия.</w:t>
      </w:r>
    </w:p>
    <w:p w:rsidR="00170EF9" w:rsidRDefault="00170EF9" w:rsidP="00170EF9">
      <w:pPr>
        <w:pStyle w:val="a3"/>
        <w:ind w:left="375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·         Диаметр шпули увеличился по отношению к стандартным катушкам для увеличения дальности заброса.</w:t>
      </w:r>
    </w:p>
    <w:p w:rsidR="00170EF9" w:rsidRDefault="00170EF9" w:rsidP="00170EF9">
      <w:pPr>
        <w:pStyle w:val="a3"/>
        <w:ind w:left="375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 xml:space="preserve">·        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Увеличеный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ролик лесоукладчика из титана.</w:t>
      </w:r>
    </w:p>
    <w:p w:rsidR="00170EF9" w:rsidRDefault="00170EF9" w:rsidP="00170EF9">
      <w:pPr>
        <w:pStyle w:val="a3"/>
        <w:ind w:left="375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 xml:space="preserve">·         Высокоточные шестерни передачи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вырезаные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на фрезерных станках.</w:t>
      </w:r>
    </w:p>
    <w:p w:rsidR="00170EF9" w:rsidRDefault="00170EF9" w:rsidP="00170EF9">
      <w:pPr>
        <w:pStyle w:val="a3"/>
        <w:ind w:left="375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 xml:space="preserve">·         Трубчатая скоба с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супер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твердой поверхностью.</w:t>
      </w:r>
    </w:p>
    <w:p w:rsidR="00170EF9" w:rsidRDefault="00170EF9" w:rsidP="00170EF9">
      <w:pPr>
        <w:pStyle w:val="a3"/>
        <w:ind w:left="375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·         Прочная, легкая рукоять.</w:t>
      </w:r>
    </w:p>
    <w:p w:rsidR="00170EF9" w:rsidRDefault="00170EF9" w:rsidP="00170EF9">
      <w:pPr>
        <w:pStyle w:val="a3"/>
        <w:ind w:left="375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·         Динамическая балансировка ротора в SBS.</w:t>
      </w:r>
    </w:p>
    <w:p w:rsidR="00170EF9" w:rsidRDefault="00170EF9" w:rsidP="00170EF9">
      <w:pPr>
        <w:pStyle w:val="a3"/>
        <w:ind w:left="375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·         Точный, плавный фрикционный тормоз с защитой от попадания воды.</w:t>
      </w:r>
    </w:p>
    <w:p w:rsidR="00170EF9" w:rsidRDefault="00170EF9" w:rsidP="00170EF9">
      <w:pPr>
        <w:pStyle w:val="a3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     ·         Вдвое увеличен диаметр тормозных колодок, что обеспечивает точную работу всей тормозной системы.</w:t>
      </w:r>
    </w:p>
    <w:p w:rsidR="00170EF9" w:rsidRDefault="00170EF9" w:rsidP="00170EF9">
      <w:pPr>
        <w:pStyle w:val="a3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8"/>
          <w:szCs w:val="28"/>
        </w:rPr>
        <w:t>     .         Передаточное отношение 4,4</w:t>
      </w:r>
      <w:proofErr w:type="gramStart"/>
      <w:r>
        <w:rPr>
          <w:rFonts w:ascii="Arial" w:hAnsi="Arial" w:cs="Arial"/>
          <w:color w:val="000000"/>
          <w:sz w:val="28"/>
          <w:szCs w:val="28"/>
        </w:rPr>
        <w:t xml:space="preserve"> :</w:t>
      </w:r>
      <w:proofErr w:type="gramEnd"/>
      <w:r>
        <w:rPr>
          <w:rFonts w:ascii="Arial" w:hAnsi="Arial" w:cs="Arial"/>
          <w:color w:val="000000"/>
          <w:sz w:val="28"/>
          <w:szCs w:val="28"/>
        </w:rPr>
        <w:t xml:space="preserve"> 1</w:t>
      </w:r>
    </w:p>
    <w:p w:rsidR="00170EF9" w:rsidRDefault="00170EF9" w:rsidP="00170EF9">
      <w:pPr>
        <w:pStyle w:val="a3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 xml:space="preserve">     .         Емкость шпули </w:t>
      </w:r>
      <w:proofErr w:type="gramStart"/>
      <w:r>
        <w:rPr>
          <w:rFonts w:ascii="Arial" w:hAnsi="Arial" w:cs="Arial"/>
          <w:color w:val="000000"/>
          <w:sz w:val="27"/>
          <w:szCs w:val="27"/>
        </w:rPr>
        <w:t>мм</w:t>
      </w:r>
      <w:proofErr w:type="gramEnd"/>
      <w:r>
        <w:rPr>
          <w:rFonts w:ascii="Arial" w:hAnsi="Arial" w:cs="Arial"/>
          <w:color w:val="000000"/>
          <w:sz w:val="27"/>
          <w:szCs w:val="27"/>
        </w:rPr>
        <w:t>/м 0,20 - 150 и 0,25 - 150</w:t>
      </w:r>
    </w:p>
    <w:p w:rsidR="00170EF9" w:rsidRDefault="00170EF9" w:rsidP="00170EF9">
      <w:pPr>
        <w:pStyle w:val="a3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     .         Вес 297г</w:t>
      </w:r>
    </w:p>
    <w:p w:rsidR="00000000" w:rsidRDefault="00170EF9"/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70EF9"/>
    <w:rsid w:val="00170E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70EF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70E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170EF9"/>
  </w:style>
  <w:style w:type="character" w:styleId="a4">
    <w:name w:val="Strong"/>
    <w:basedOn w:val="a0"/>
    <w:uiPriority w:val="22"/>
    <w:qFormat/>
    <w:rsid w:val="00170EF9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170EF9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5">
    <w:name w:val="Hyperlink"/>
    <w:basedOn w:val="a0"/>
    <w:uiPriority w:val="99"/>
    <w:semiHidden/>
    <w:unhideWhenUsed/>
    <w:rsid w:val="00170EF9"/>
    <w:rPr>
      <w:color w:val="0000FF"/>
      <w:u w:val="single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170EF9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170EF9"/>
    <w:rPr>
      <w:rFonts w:ascii="Arial" w:eastAsia="Times New Roman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unhideWhenUsed/>
    <w:rsid w:val="00170EF9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rsid w:val="00170EF9"/>
    <w:rPr>
      <w:rFonts w:ascii="Arial" w:eastAsia="Times New Roman" w:hAnsi="Arial" w:cs="Arial"/>
      <w:vanish/>
      <w:sz w:val="16"/>
      <w:szCs w:val="16"/>
    </w:rPr>
  </w:style>
  <w:style w:type="paragraph" w:styleId="a6">
    <w:name w:val="Balloon Text"/>
    <w:basedOn w:val="a"/>
    <w:link w:val="a7"/>
    <w:uiPriority w:val="99"/>
    <w:semiHidden/>
    <w:unhideWhenUsed/>
    <w:rsid w:val="00170E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70EF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061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1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96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hyperlink" Target="http://lovimnogo.ru/admin/pictures/8779bb.jpg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control" Target="activeX/activeX1.xml"/><Relationship Id="rId12" Type="http://schemas.openxmlformats.org/officeDocument/2006/relationships/hyperlink" Target="javascript:open_window2('edit_book_form4.php?idtov=8779',500,300);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5.jpeg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hyperlink" Target="javascript:open_window2('book_form2_8779.html',700,500);" TargetMode="External"/><Relationship Id="rId5" Type="http://schemas.openxmlformats.org/officeDocument/2006/relationships/image" Target="media/image1.gif"/><Relationship Id="rId15" Type="http://schemas.openxmlformats.org/officeDocument/2006/relationships/hyperlink" Target="javascript:open_window('pictovdop_8779_1.html','350','328');" TargetMode="External"/><Relationship Id="rId10" Type="http://schemas.openxmlformats.org/officeDocument/2006/relationships/hyperlink" Target="javascript:open_window('book_form_8779.html',450,350);" TargetMode="External"/><Relationship Id="rId4" Type="http://schemas.openxmlformats.org/officeDocument/2006/relationships/hyperlink" Target="http://lovimnogo.ru/raz2121_133.html" TargetMode="External"/><Relationship Id="rId9" Type="http://schemas.openxmlformats.org/officeDocument/2006/relationships/control" Target="activeX/activeX2.xml"/><Relationship Id="rId14" Type="http://schemas.openxmlformats.org/officeDocument/2006/relationships/image" Target="media/image4.jpe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2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498</Words>
  <Characters>2840</Characters>
  <Application>Microsoft Office Word</Application>
  <DocSecurity>0</DocSecurity>
  <Lines>23</Lines>
  <Paragraphs>6</Paragraphs>
  <ScaleCrop>false</ScaleCrop>
  <Company/>
  <LinksUpToDate>false</LinksUpToDate>
  <CharactersWithSpaces>3332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R2D2</dc:creator>
  <cp:keywords/>
  <dc:description/>
  <cp:lastModifiedBy>R2D2</cp:lastModifiedBy>
  <cp:revision>2</cp:revision>
  <dcterms:created xsi:type="dcterms:W3CDTF">2016-06-19T07:20:00Z</dcterms:created>
  <dcterms:modified xsi:type="dcterms:W3CDTF">2016-06-19T07:20:00Z</dcterms:modified>
</cp:coreProperties>
</file>